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C74" w:rsidRPr="003E5C74" w:rsidRDefault="003E5C74" w:rsidP="003E5C74">
      <w:pPr>
        <w:spacing w:before="80" w:after="80"/>
        <w:jc w:val="center"/>
        <w:rPr>
          <w:i/>
          <w:lang w:bidi="pl-PL"/>
        </w:rPr>
      </w:pPr>
      <w:r w:rsidRPr="003E5C74">
        <w:rPr>
          <w:i/>
          <w:lang w:bidi="pl-PL"/>
        </w:rPr>
        <w:t>WZÓR</w:t>
      </w:r>
    </w:p>
    <w:p w:rsidR="003E5C74" w:rsidRPr="003E5C74" w:rsidRDefault="003E5C74" w:rsidP="003E5C74">
      <w:pPr>
        <w:spacing w:before="80" w:after="80"/>
        <w:jc w:val="center"/>
        <w:rPr>
          <w:lang w:bidi="pl-PL"/>
        </w:rPr>
      </w:pPr>
      <w:r w:rsidRPr="003E5C74">
        <w:rPr>
          <w:lang w:bidi="pl-PL"/>
        </w:rPr>
        <w:t>DEKLARACJA WŁAŚCIWOŚCI UŻYTKOWYCH</w:t>
      </w:r>
    </w:p>
    <w:p w:rsidR="003E5C74" w:rsidRPr="003E5C74" w:rsidRDefault="003E5C74" w:rsidP="003E5C74">
      <w:pPr>
        <w:spacing w:before="80" w:after="80"/>
        <w:jc w:val="center"/>
        <w:rPr>
          <w:lang w:bidi="pl-PL"/>
        </w:rPr>
      </w:pPr>
      <w:r w:rsidRPr="003E5C74">
        <w:rPr>
          <w:lang w:bidi="pl-PL"/>
        </w:rPr>
        <w:t>Nr  ............................</w:t>
      </w:r>
    </w:p>
    <w:p w:rsidR="003E5C74" w:rsidRPr="003E5C74" w:rsidRDefault="003E5C74" w:rsidP="003E5C74">
      <w:pPr>
        <w:spacing w:before="80" w:after="80"/>
        <w:jc w:val="left"/>
        <w:rPr>
          <w:lang w:bidi="pl-PL"/>
        </w:rPr>
      </w:pPr>
    </w:p>
    <w:p w:rsidR="003E5C74" w:rsidRPr="003E5C74" w:rsidRDefault="003E5C74" w:rsidP="003E5C74">
      <w:pPr>
        <w:spacing w:before="80" w:after="80"/>
        <w:jc w:val="left"/>
        <w:rPr>
          <w:lang w:bidi="pl-PL"/>
        </w:rPr>
      </w:pPr>
      <w:r>
        <w:rPr>
          <w:lang w:bidi="pl-PL"/>
        </w:rPr>
        <w:t xml:space="preserve">1. </w:t>
      </w:r>
      <w:r w:rsidRPr="003E5C74">
        <w:rPr>
          <w:lang w:bidi="pl-PL"/>
        </w:rPr>
        <w:t>Niepowtarzalny k</w:t>
      </w:r>
      <w:r>
        <w:rPr>
          <w:lang w:bidi="pl-PL"/>
        </w:rPr>
        <w:t>od identyfikacyjny typu wyrobu: .</w:t>
      </w:r>
      <w:r w:rsidRPr="003E5C74">
        <w:rPr>
          <w:lang w:bidi="pl-PL"/>
        </w:rPr>
        <w:t xml:space="preserve">.................................................................... </w:t>
      </w:r>
    </w:p>
    <w:p w:rsidR="003E5C74" w:rsidRPr="003E5C74" w:rsidRDefault="003E5C74" w:rsidP="003E5C74">
      <w:pPr>
        <w:spacing w:before="80" w:after="80"/>
        <w:jc w:val="left"/>
        <w:rPr>
          <w:lang w:bidi="pl-PL"/>
        </w:rPr>
      </w:pPr>
      <w:r>
        <w:rPr>
          <w:lang w:bidi="pl-PL"/>
        </w:rPr>
        <w:t xml:space="preserve">2. </w:t>
      </w:r>
      <w:r w:rsidR="00570FC9">
        <w:rPr>
          <w:lang w:bidi="pl-PL"/>
        </w:rPr>
        <w:t>Zamierzone zastosowanie</w:t>
      </w:r>
      <w:r w:rsidRPr="003E5C74">
        <w:rPr>
          <w:lang w:bidi="pl-PL"/>
        </w:rPr>
        <w:t xml:space="preserve"> lub zastosowania: .......................................................................... </w:t>
      </w:r>
    </w:p>
    <w:p w:rsidR="003E5C74" w:rsidRPr="003E5C74" w:rsidRDefault="003E5C74" w:rsidP="003E5C74">
      <w:pPr>
        <w:spacing w:before="80" w:after="80"/>
        <w:jc w:val="left"/>
        <w:rPr>
          <w:lang w:bidi="pl-PL"/>
        </w:rPr>
      </w:pPr>
      <w:r>
        <w:rPr>
          <w:lang w:bidi="pl-PL"/>
        </w:rPr>
        <w:t xml:space="preserve">3. </w:t>
      </w:r>
      <w:r w:rsidRPr="003E5C74">
        <w:rPr>
          <w:lang w:bidi="pl-PL"/>
        </w:rPr>
        <w:t xml:space="preserve">Producent: ................................................................................................................................. </w:t>
      </w:r>
    </w:p>
    <w:p w:rsidR="003E5C74" w:rsidRPr="003E5C74" w:rsidRDefault="003E5C74" w:rsidP="003E5C74">
      <w:pPr>
        <w:spacing w:before="80" w:after="80"/>
        <w:jc w:val="left"/>
        <w:rPr>
          <w:lang w:bidi="pl-PL"/>
        </w:rPr>
      </w:pPr>
      <w:r>
        <w:rPr>
          <w:lang w:bidi="pl-PL"/>
        </w:rPr>
        <w:t xml:space="preserve">4. </w:t>
      </w:r>
      <w:r w:rsidRPr="003E5C74">
        <w:rPr>
          <w:lang w:bidi="pl-PL"/>
        </w:rPr>
        <w:t xml:space="preserve">Upoważniony przedstawiciel: ..................................................................................................... </w:t>
      </w:r>
    </w:p>
    <w:p w:rsidR="003E5C74" w:rsidRPr="003E5C74" w:rsidRDefault="003E5C74" w:rsidP="003E5C74">
      <w:pPr>
        <w:spacing w:before="80" w:after="80"/>
        <w:jc w:val="left"/>
        <w:rPr>
          <w:lang w:bidi="pl-PL"/>
        </w:rPr>
      </w:pPr>
      <w:r>
        <w:rPr>
          <w:lang w:bidi="pl-PL"/>
        </w:rPr>
        <w:t xml:space="preserve">5 </w:t>
      </w:r>
      <w:r w:rsidRPr="003E5C74">
        <w:rPr>
          <w:lang w:bidi="pl-PL"/>
        </w:rPr>
        <w:t>System(-y) oceny i weryfikacji stałości właściwości użytkowych: .......................</w:t>
      </w:r>
      <w:r>
        <w:rPr>
          <w:lang w:bidi="pl-PL"/>
        </w:rPr>
        <w:t>.</w:t>
      </w:r>
      <w:r w:rsidRPr="003E5C74">
        <w:rPr>
          <w:lang w:bidi="pl-PL"/>
        </w:rPr>
        <w:t xml:space="preserve">....................... </w:t>
      </w:r>
    </w:p>
    <w:p w:rsidR="003E5C74" w:rsidRPr="003E5C74" w:rsidRDefault="003E5C74" w:rsidP="003E5C74">
      <w:pPr>
        <w:spacing w:before="80" w:after="80"/>
        <w:jc w:val="left"/>
        <w:rPr>
          <w:lang w:bidi="pl-PL"/>
        </w:rPr>
      </w:pPr>
      <w:r>
        <w:rPr>
          <w:lang w:bidi="pl-PL"/>
        </w:rPr>
        <w:t xml:space="preserve">6a. </w:t>
      </w:r>
      <w:r w:rsidRPr="003E5C74">
        <w:rPr>
          <w:lang w:bidi="pl-PL"/>
        </w:rPr>
        <w:t xml:space="preserve">Norma zharmonizowana: ......................................................................................................... </w:t>
      </w:r>
    </w:p>
    <w:p w:rsidR="003E5C74" w:rsidRPr="003E5C74" w:rsidRDefault="003E5C74" w:rsidP="003E5C74">
      <w:pPr>
        <w:spacing w:before="80" w:after="80"/>
        <w:jc w:val="left"/>
        <w:rPr>
          <w:lang w:bidi="pl-PL"/>
        </w:rPr>
      </w:pPr>
      <w:r w:rsidRPr="003E5C74">
        <w:rPr>
          <w:lang w:bidi="pl-PL"/>
        </w:rPr>
        <w:t xml:space="preserve">Jednostka lub jednostki notyfikowane: ........................................................................................... </w:t>
      </w:r>
    </w:p>
    <w:p w:rsidR="003E5C74" w:rsidRPr="003E5C74" w:rsidRDefault="003E5C74" w:rsidP="003E5C74">
      <w:pPr>
        <w:spacing w:before="80" w:after="80"/>
        <w:jc w:val="left"/>
        <w:rPr>
          <w:lang w:bidi="pl-PL"/>
        </w:rPr>
      </w:pPr>
      <w:r>
        <w:rPr>
          <w:lang w:bidi="pl-PL"/>
        </w:rPr>
        <w:t xml:space="preserve">6b. </w:t>
      </w:r>
      <w:r w:rsidRPr="003E5C74">
        <w:rPr>
          <w:lang w:bidi="pl-PL"/>
        </w:rPr>
        <w:t xml:space="preserve">Europejski </w:t>
      </w:r>
      <w:r w:rsidR="00570FC9">
        <w:rPr>
          <w:lang w:bidi="pl-PL"/>
        </w:rPr>
        <w:t xml:space="preserve">dokument </w:t>
      </w:r>
      <w:r w:rsidRPr="003E5C74">
        <w:rPr>
          <w:lang w:bidi="pl-PL"/>
        </w:rPr>
        <w:t xml:space="preserve">oceny: </w:t>
      </w:r>
      <w:r w:rsidR="00570FC9">
        <w:rPr>
          <w:lang w:bidi="pl-PL"/>
        </w:rPr>
        <w:t>.</w:t>
      </w:r>
      <w:r w:rsidRPr="003E5C74">
        <w:rPr>
          <w:lang w:bidi="pl-PL"/>
        </w:rPr>
        <w:t xml:space="preserve">................................................................................................... </w:t>
      </w:r>
    </w:p>
    <w:p w:rsidR="003E5C74" w:rsidRPr="003E5C74" w:rsidRDefault="00570FC9" w:rsidP="003E5C74">
      <w:pPr>
        <w:spacing w:before="80" w:after="80"/>
        <w:jc w:val="left"/>
        <w:rPr>
          <w:lang w:bidi="pl-PL"/>
        </w:rPr>
      </w:pPr>
      <w:r>
        <w:rPr>
          <w:lang w:bidi="pl-PL"/>
        </w:rPr>
        <w:t>Europejska</w:t>
      </w:r>
      <w:r w:rsidR="003E5C74" w:rsidRPr="003E5C74">
        <w:rPr>
          <w:lang w:bidi="pl-PL"/>
        </w:rPr>
        <w:t xml:space="preserve"> ocena techniczna: ....................................................................................................... </w:t>
      </w:r>
    </w:p>
    <w:p w:rsidR="003E5C74" w:rsidRPr="003E5C74" w:rsidRDefault="00570FC9" w:rsidP="003E5C74">
      <w:pPr>
        <w:spacing w:before="80" w:after="80"/>
        <w:jc w:val="left"/>
        <w:rPr>
          <w:lang w:bidi="pl-PL"/>
        </w:rPr>
      </w:pPr>
      <w:r>
        <w:rPr>
          <w:lang w:bidi="pl-PL"/>
        </w:rPr>
        <w:t xml:space="preserve">Jednostka ds. oceny technicznej: </w:t>
      </w:r>
      <w:r w:rsidR="003E5C74" w:rsidRPr="003E5C74">
        <w:rPr>
          <w:lang w:bidi="pl-PL"/>
        </w:rPr>
        <w:t xml:space="preserve">.................................................................................................. </w:t>
      </w:r>
    </w:p>
    <w:p w:rsidR="003E5C74" w:rsidRPr="003E5C74" w:rsidRDefault="00570FC9" w:rsidP="003E5C74">
      <w:pPr>
        <w:spacing w:before="80" w:after="80"/>
        <w:jc w:val="left"/>
        <w:rPr>
          <w:lang w:bidi="pl-PL"/>
        </w:rPr>
      </w:pPr>
      <w:r>
        <w:rPr>
          <w:lang w:bidi="pl-PL"/>
        </w:rPr>
        <w:t>Jednostka lub jednostki notyfikowane:</w:t>
      </w:r>
      <w:r w:rsidR="003E5C74" w:rsidRPr="003E5C74">
        <w:rPr>
          <w:lang w:bidi="pl-PL"/>
        </w:rPr>
        <w:t xml:space="preserve"> ..........</w:t>
      </w:r>
      <w:r>
        <w:rPr>
          <w:lang w:bidi="pl-PL"/>
        </w:rPr>
        <w:t>...</w:t>
      </w:r>
      <w:r w:rsidR="003E5C74" w:rsidRPr="003E5C74">
        <w:rPr>
          <w:lang w:bidi="pl-PL"/>
        </w:rPr>
        <w:t xml:space="preserve">.............................................................................. </w:t>
      </w:r>
    </w:p>
    <w:p w:rsidR="003E5C74" w:rsidRPr="003E5C74" w:rsidRDefault="00570FC9" w:rsidP="003E5C74">
      <w:pPr>
        <w:spacing w:before="80" w:after="80"/>
        <w:jc w:val="left"/>
        <w:rPr>
          <w:lang w:bidi="pl-PL"/>
        </w:rPr>
      </w:pPr>
      <w:r>
        <w:rPr>
          <w:lang w:bidi="pl-PL"/>
        </w:rPr>
        <w:t>7. Deklarowane właściwości</w:t>
      </w:r>
      <w:r w:rsidR="003E5C74" w:rsidRPr="003E5C74">
        <w:rPr>
          <w:lang w:bidi="pl-PL"/>
        </w:rPr>
        <w:t xml:space="preserve"> użytkowe: </w:t>
      </w:r>
      <w:r>
        <w:rPr>
          <w:lang w:bidi="pl-PL"/>
        </w:rPr>
        <w:t>......</w:t>
      </w:r>
      <w:r w:rsidR="003E5C74" w:rsidRPr="003E5C74">
        <w:rPr>
          <w:lang w:bidi="pl-PL"/>
        </w:rPr>
        <w:t xml:space="preserve">................................................................................... </w:t>
      </w:r>
    </w:p>
    <w:p w:rsidR="003E5C74" w:rsidRPr="003E5C74" w:rsidRDefault="00570FC9" w:rsidP="00570FC9">
      <w:pPr>
        <w:spacing w:before="80" w:after="80"/>
        <w:jc w:val="left"/>
        <w:rPr>
          <w:lang w:bidi="pl-PL"/>
        </w:rPr>
      </w:pPr>
      <w:r>
        <w:rPr>
          <w:lang w:bidi="pl-PL"/>
        </w:rPr>
        <w:t xml:space="preserve">8. </w:t>
      </w:r>
      <w:r w:rsidR="003E5C74" w:rsidRPr="003E5C74">
        <w:rPr>
          <w:lang w:bidi="pl-PL"/>
        </w:rPr>
        <w:t xml:space="preserve">Odpowiednia dokumentacja techniczna lub specjalna dokumentacja techniczna: .................... </w:t>
      </w:r>
    </w:p>
    <w:p w:rsidR="00570FC9" w:rsidRDefault="00570FC9" w:rsidP="00570FC9">
      <w:pPr>
        <w:spacing w:before="80" w:after="80"/>
        <w:rPr>
          <w:lang w:bidi="pl-PL"/>
        </w:rPr>
      </w:pPr>
    </w:p>
    <w:p w:rsidR="003E5C74" w:rsidRPr="003E5C74" w:rsidRDefault="003E5C74" w:rsidP="00570FC9">
      <w:pPr>
        <w:spacing w:before="80" w:after="80"/>
        <w:rPr>
          <w:lang w:bidi="pl-PL"/>
        </w:rPr>
      </w:pPr>
      <w:r w:rsidRPr="003E5C74">
        <w:rPr>
          <w:lang w:bidi="pl-PL"/>
        </w:rPr>
        <w:t>Właściwości użytkowe określonego powyżej wyrobu są zgodne z zestawem d</w:t>
      </w:r>
      <w:r w:rsidR="00570FC9">
        <w:rPr>
          <w:lang w:bidi="pl-PL"/>
        </w:rPr>
        <w:t>eklarowanych właściwości użytko</w:t>
      </w:r>
      <w:r w:rsidRPr="003E5C74">
        <w:rPr>
          <w:lang w:bidi="pl-PL"/>
        </w:rPr>
        <w:t>wych. Niniejsza deklaracja właściwości użytkowych wydana zostaje zgodnie z rozporządzeniem (UE) nr 305/2011 na wyłączną odpowiedzialność producenta określonego powyżej.</w:t>
      </w:r>
    </w:p>
    <w:p w:rsidR="003E5C74" w:rsidRPr="003E5C74" w:rsidRDefault="003E5C74" w:rsidP="003E5C74">
      <w:pPr>
        <w:spacing w:before="80" w:after="80"/>
        <w:jc w:val="left"/>
        <w:rPr>
          <w:lang w:bidi="pl-PL"/>
        </w:rPr>
      </w:pPr>
    </w:p>
    <w:p w:rsidR="003E5C74" w:rsidRPr="003E5C74" w:rsidRDefault="003E5C74" w:rsidP="003E5C74">
      <w:pPr>
        <w:spacing w:before="80" w:after="80"/>
        <w:jc w:val="left"/>
        <w:rPr>
          <w:lang w:bidi="pl-PL"/>
        </w:rPr>
      </w:pPr>
      <w:r w:rsidRPr="003E5C74">
        <w:rPr>
          <w:lang w:bidi="pl-PL"/>
        </w:rPr>
        <w:t>W imieniu producenta podpisał(-a):</w:t>
      </w:r>
    </w:p>
    <w:p w:rsidR="003E5C74" w:rsidRPr="003E5C74" w:rsidRDefault="003E5C74" w:rsidP="003E5C74">
      <w:pPr>
        <w:spacing w:before="80" w:after="80"/>
        <w:jc w:val="left"/>
        <w:rPr>
          <w:lang w:bidi="pl-PL"/>
        </w:rPr>
      </w:pPr>
    </w:p>
    <w:p w:rsidR="003E5C74" w:rsidRPr="003E5C74" w:rsidRDefault="003E5C74" w:rsidP="003E5C74">
      <w:pPr>
        <w:spacing w:before="80" w:after="80"/>
        <w:jc w:val="left"/>
        <w:rPr>
          <w:lang w:bidi="pl-PL"/>
        </w:rPr>
      </w:pPr>
      <w:r w:rsidRPr="003E5C74">
        <w:rPr>
          <w:lang w:bidi="pl-PL"/>
        </w:rPr>
        <w:t>[</w:t>
      </w:r>
      <w:r w:rsidR="00570FC9">
        <w:rPr>
          <w:i/>
          <w:lang w:bidi="pl-PL"/>
        </w:rPr>
        <w:t xml:space="preserve">imię i </w:t>
      </w:r>
      <w:r w:rsidRPr="003E5C74">
        <w:rPr>
          <w:i/>
          <w:lang w:bidi="pl-PL"/>
        </w:rPr>
        <w:t>nazwisko</w:t>
      </w:r>
      <w:r w:rsidRPr="003E5C74">
        <w:rPr>
          <w:lang w:bidi="pl-PL"/>
        </w:rPr>
        <w:t xml:space="preserve">] ................................................................................................................................. </w:t>
      </w:r>
    </w:p>
    <w:p w:rsidR="003E5C74" w:rsidRPr="003E5C74" w:rsidRDefault="003E5C74" w:rsidP="003E5C74">
      <w:pPr>
        <w:spacing w:before="80" w:after="80"/>
        <w:jc w:val="left"/>
        <w:rPr>
          <w:lang w:bidi="pl-PL"/>
        </w:rPr>
      </w:pPr>
      <w:r w:rsidRPr="003E5C74">
        <w:rPr>
          <w:lang w:bidi="pl-PL"/>
        </w:rPr>
        <w:t>w [</w:t>
      </w:r>
      <w:r w:rsidRPr="003E5C74">
        <w:rPr>
          <w:i/>
          <w:lang w:bidi="pl-PL"/>
        </w:rPr>
        <w:t>miejsce</w:t>
      </w:r>
      <w:r w:rsidR="00570FC9">
        <w:rPr>
          <w:lang w:bidi="pl-PL"/>
        </w:rPr>
        <w:t xml:space="preserve">] </w:t>
      </w:r>
      <w:r w:rsidRPr="003E5C74">
        <w:rPr>
          <w:lang w:bidi="pl-PL"/>
        </w:rPr>
        <w:t>......................................................  dnia  [</w:t>
      </w:r>
      <w:r w:rsidRPr="003E5C74">
        <w:rPr>
          <w:i/>
          <w:lang w:bidi="pl-PL"/>
        </w:rPr>
        <w:t>data  wydania</w:t>
      </w:r>
      <w:r w:rsidRPr="003E5C74">
        <w:rPr>
          <w:lang w:bidi="pl-PL"/>
        </w:rPr>
        <w:t xml:space="preserve">] ................................................ </w:t>
      </w:r>
    </w:p>
    <w:p w:rsidR="003E5C74" w:rsidRPr="003E5C74" w:rsidRDefault="003E5C74" w:rsidP="003E5C74">
      <w:pPr>
        <w:spacing w:before="80" w:after="80"/>
        <w:jc w:val="left"/>
        <w:rPr>
          <w:lang w:bidi="pl-PL"/>
        </w:rPr>
      </w:pPr>
      <w:r w:rsidRPr="003E5C74">
        <w:rPr>
          <w:lang w:bidi="pl-PL"/>
        </w:rPr>
        <w:t>[</w:t>
      </w:r>
      <w:r w:rsidRPr="003E5C74">
        <w:rPr>
          <w:i/>
          <w:lang w:bidi="pl-PL"/>
        </w:rPr>
        <w:t>podpis</w:t>
      </w:r>
      <w:r w:rsidR="00570FC9">
        <w:rPr>
          <w:lang w:bidi="pl-PL"/>
        </w:rPr>
        <w:t>]</w:t>
      </w:r>
      <w:r w:rsidRPr="003E5C74">
        <w:rPr>
          <w:lang w:bidi="pl-PL"/>
        </w:rPr>
        <w:t xml:space="preserve"> .......................................................................</w:t>
      </w:r>
      <w:r w:rsidR="00570FC9">
        <w:rPr>
          <w:lang w:bidi="pl-PL"/>
        </w:rPr>
        <w:t>...</w:t>
      </w:r>
      <w:r w:rsidRPr="003E5C74">
        <w:rPr>
          <w:lang w:bidi="pl-PL"/>
        </w:rPr>
        <w:t xml:space="preserve">..................................................................... </w:t>
      </w:r>
    </w:p>
    <w:p w:rsidR="003E5C74" w:rsidRDefault="003E5C74"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Default="00510F49" w:rsidP="003E5C74">
      <w:pPr>
        <w:rPr>
          <w:lang w:bidi="pl-PL"/>
        </w:rPr>
      </w:pPr>
    </w:p>
    <w:p w:rsidR="00510F49" w:rsidRPr="003E5C74" w:rsidRDefault="00510F49" w:rsidP="003E5C74">
      <w:pPr>
        <w:rPr>
          <w:lang w:bidi="pl-PL"/>
        </w:rPr>
      </w:pPr>
    </w:p>
    <w:p w:rsidR="003E5C74" w:rsidRPr="007C65EF" w:rsidRDefault="003E5C74" w:rsidP="007C65EF">
      <w:pPr>
        <w:jc w:val="center"/>
        <w:rPr>
          <w:rFonts w:cs="Arial"/>
          <w:b/>
          <w:sz w:val="20"/>
          <w:szCs w:val="20"/>
          <w:lang w:bidi="pl-PL"/>
        </w:rPr>
      </w:pPr>
      <w:r w:rsidRPr="007C65EF">
        <w:rPr>
          <w:rFonts w:cs="Arial"/>
          <w:b/>
          <w:sz w:val="20"/>
          <w:szCs w:val="20"/>
          <w:lang w:bidi="pl-PL"/>
        </w:rPr>
        <w:t>Instrukcje dotyczące sporządzania deklaracji właściwości użytkowych</w:t>
      </w:r>
    </w:p>
    <w:p w:rsidR="003E5C74" w:rsidRPr="00570FC9" w:rsidRDefault="003E5C74" w:rsidP="00570FC9">
      <w:pPr>
        <w:rPr>
          <w:rFonts w:cs="Arial"/>
          <w:b/>
          <w:sz w:val="18"/>
          <w:szCs w:val="18"/>
          <w:lang w:bidi="pl-PL"/>
        </w:rPr>
      </w:pPr>
    </w:p>
    <w:p w:rsidR="003E5C74" w:rsidRPr="00570FC9" w:rsidRDefault="00510F49" w:rsidP="00510F49">
      <w:pPr>
        <w:rPr>
          <w:rFonts w:cs="Arial"/>
          <w:sz w:val="18"/>
          <w:szCs w:val="18"/>
          <w:lang w:bidi="pl-PL"/>
        </w:rPr>
      </w:pPr>
      <w:r>
        <w:rPr>
          <w:rFonts w:cs="Arial"/>
          <w:sz w:val="18"/>
          <w:szCs w:val="18"/>
          <w:lang w:bidi="pl-PL"/>
        </w:rPr>
        <w:t xml:space="preserve">1. </w:t>
      </w:r>
      <w:r w:rsidR="003E5C74" w:rsidRPr="00570FC9">
        <w:rPr>
          <w:rFonts w:cs="Arial"/>
          <w:sz w:val="18"/>
          <w:szCs w:val="18"/>
          <w:lang w:bidi="pl-PL"/>
        </w:rPr>
        <w:t>OGÓLNE</w:t>
      </w:r>
    </w:p>
    <w:p w:rsidR="003E5C74" w:rsidRPr="00570FC9" w:rsidRDefault="003E5C74" w:rsidP="00570FC9">
      <w:pPr>
        <w:rPr>
          <w:rFonts w:cs="Arial"/>
          <w:sz w:val="18"/>
          <w:szCs w:val="18"/>
          <w:lang w:bidi="pl-PL"/>
        </w:rPr>
      </w:pPr>
    </w:p>
    <w:p w:rsidR="003E5C74" w:rsidRPr="00570FC9" w:rsidRDefault="003E5C74" w:rsidP="00570FC9">
      <w:pPr>
        <w:rPr>
          <w:rFonts w:cs="Arial"/>
          <w:sz w:val="18"/>
          <w:szCs w:val="18"/>
          <w:lang w:bidi="pl-PL"/>
        </w:rPr>
      </w:pPr>
      <w:r w:rsidRPr="00570FC9">
        <w:rPr>
          <w:rFonts w:cs="Arial"/>
          <w:sz w:val="18"/>
          <w:szCs w:val="18"/>
          <w:lang w:bidi="pl-PL"/>
        </w:rPr>
        <w:t xml:space="preserve">Celem niniejszych instrukcji jest zapewnienie producentom wytycznych na potrzeby sporządzania deklaracji </w:t>
      </w:r>
      <w:r w:rsidR="00510F49">
        <w:rPr>
          <w:rFonts w:cs="Arial"/>
          <w:sz w:val="18"/>
          <w:szCs w:val="18"/>
          <w:lang w:bidi="pl-PL"/>
        </w:rPr>
        <w:t>właści</w:t>
      </w:r>
      <w:r w:rsidRPr="00570FC9">
        <w:rPr>
          <w:rFonts w:cs="Arial"/>
          <w:sz w:val="18"/>
          <w:szCs w:val="18"/>
          <w:lang w:bidi="pl-PL"/>
        </w:rPr>
        <w:t xml:space="preserve">wości użytkowych zgodnie z rozporządzeniem (UE) nr 305/2011 z zastosowaniem wzoru określonego w </w:t>
      </w:r>
      <w:r w:rsidR="00510F49">
        <w:rPr>
          <w:rFonts w:cs="Arial"/>
          <w:sz w:val="18"/>
          <w:szCs w:val="18"/>
          <w:lang w:bidi="pl-PL"/>
        </w:rPr>
        <w:t>niniej</w:t>
      </w:r>
      <w:r w:rsidRPr="00570FC9">
        <w:rPr>
          <w:rFonts w:cs="Arial"/>
          <w:sz w:val="18"/>
          <w:szCs w:val="18"/>
          <w:lang w:bidi="pl-PL"/>
        </w:rPr>
        <w:t>szym załączniku (zwanego dalej »wzorem«).</w:t>
      </w:r>
    </w:p>
    <w:p w:rsidR="003E5C74" w:rsidRPr="00570FC9" w:rsidRDefault="003E5C74" w:rsidP="00570FC9">
      <w:pPr>
        <w:rPr>
          <w:rFonts w:cs="Arial"/>
          <w:sz w:val="18"/>
          <w:szCs w:val="18"/>
          <w:lang w:bidi="pl-PL"/>
        </w:rPr>
      </w:pPr>
    </w:p>
    <w:p w:rsidR="003E5C74" w:rsidRPr="00570FC9" w:rsidRDefault="003E5C74" w:rsidP="00570FC9">
      <w:pPr>
        <w:rPr>
          <w:rFonts w:cs="Arial"/>
          <w:sz w:val="18"/>
          <w:szCs w:val="18"/>
          <w:lang w:bidi="pl-PL"/>
        </w:rPr>
      </w:pPr>
      <w:r w:rsidRPr="00570FC9">
        <w:rPr>
          <w:rFonts w:cs="Arial"/>
          <w:sz w:val="18"/>
          <w:szCs w:val="18"/>
          <w:lang w:bidi="pl-PL"/>
        </w:rPr>
        <w:t>Niniejsze instrukcje nie stanowią części deklaracji właściwości użytkowych wydawanych przez producentów i nie powinny być załączane do tych deklaracji właściwości użytkowych.</w:t>
      </w:r>
    </w:p>
    <w:p w:rsidR="003E5C74" w:rsidRPr="00570FC9" w:rsidRDefault="003E5C74" w:rsidP="00570FC9">
      <w:pPr>
        <w:rPr>
          <w:rFonts w:cs="Arial"/>
          <w:sz w:val="18"/>
          <w:szCs w:val="18"/>
          <w:lang w:bidi="pl-PL"/>
        </w:rPr>
      </w:pPr>
    </w:p>
    <w:p w:rsidR="003E5C74" w:rsidRPr="00570FC9" w:rsidRDefault="003E5C74" w:rsidP="00570FC9">
      <w:pPr>
        <w:rPr>
          <w:rFonts w:cs="Arial"/>
          <w:sz w:val="18"/>
          <w:szCs w:val="18"/>
          <w:lang w:bidi="pl-PL"/>
        </w:rPr>
      </w:pPr>
      <w:r w:rsidRPr="00570FC9">
        <w:rPr>
          <w:rFonts w:cs="Arial"/>
          <w:sz w:val="18"/>
          <w:szCs w:val="18"/>
          <w:lang w:bidi="pl-PL"/>
        </w:rPr>
        <w:t>Przy sporządzaniu deklaracji właściwości użytkowych producent:</w:t>
      </w:r>
    </w:p>
    <w:p w:rsidR="003E5C74" w:rsidRPr="00510F49" w:rsidRDefault="003E5C74" w:rsidP="00510F49">
      <w:pPr>
        <w:pStyle w:val="Akapitzlist"/>
        <w:numPr>
          <w:ilvl w:val="0"/>
          <w:numId w:val="9"/>
        </w:numPr>
        <w:rPr>
          <w:rFonts w:cs="Arial"/>
          <w:sz w:val="18"/>
          <w:szCs w:val="18"/>
          <w:lang w:bidi="pl-PL"/>
        </w:rPr>
      </w:pPr>
      <w:r w:rsidRPr="00510F49">
        <w:rPr>
          <w:rFonts w:cs="Arial"/>
          <w:sz w:val="18"/>
          <w:szCs w:val="18"/>
          <w:lang w:bidi="pl-PL"/>
        </w:rPr>
        <w:t>stosuje sformułowania i nagłówki podane we wzorze, które nie są ujęte w nawias kwadratowy;</w:t>
      </w:r>
    </w:p>
    <w:p w:rsidR="003E5C74" w:rsidRPr="00510F49" w:rsidRDefault="003E5C74" w:rsidP="00510F49">
      <w:pPr>
        <w:pStyle w:val="Akapitzlist"/>
        <w:numPr>
          <w:ilvl w:val="0"/>
          <w:numId w:val="9"/>
        </w:numPr>
        <w:rPr>
          <w:rFonts w:cs="Arial"/>
          <w:sz w:val="18"/>
          <w:szCs w:val="18"/>
          <w:lang w:bidi="pl-PL"/>
        </w:rPr>
      </w:pPr>
      <w:r w:rsidRPr="00510F49">
        <w:rPr>
          <w:rFonts w:cs="Arial"/>
          <w:sz w:val="18"/>
          <w:szCs w:val="18"/>
          <w:lang w:bidi="pl-PL"/>
        </w:rPr>
        <w:t>zastępuje puste miejsca i nawiasy kwadratowe wymaganymi informacjami.</w:t>
      </w:r>
    </w:p>
    <w:p w:rsidR="003E5C74" w:rsidRPr="00570FC9" w:rsidRDefault="003E5C74" w:rsidP="00570FC9">
      <w:pPr>
        <w:rPr>
          <w:rFonts w:cs="Arial"/>
          <w:sz w:val="18"/>
          <w:szCs w:val="18"/>
          <w:lang w:bidi="pl-PL"/>
        </w:rPr>
      </w:pPr>
    </w:p>
    <w:p w:rsidR="003E5C74" w:rsidRPr="00570FC9" w:rsidRDefault="003E5C74" w:rsidP="00570FC9">
      <w:pPr>
        <w:rPr>
          <w:rFonts w:cs="Arial"/>
          <w:sz w:val="18"/>
          <w:szCs w:val="18"/>
          <w:lang w:bidi="pl-PL"/>
        </w:rPr>
      </w:pPr>
      <w:r w:rsidRPr="00570FC9">
        <w:rPr>
          <w:rFonts w:cs="Arial"/>
          <w:sz w:val="18"/>
          <w:szCs w:val="18"/>
          <w:lang w:bidi="pl-PL"/>
        </w:rPr>
        <w:t xml:space="preserve">Producenci mogą również podać w deklaracji właściwości użytkowych odniesienie do strony internetowej, na której kopia deklaracji właściwości użytkowych jest udostępniona zgodnie z przepisami art. 7 ust. 3 rozporządzenia (UE) nr 305/2011. Odniesienie takie można podać po pkt 8 lub w innym miejscu, w którym nie wpływa ono na </w:t>
      </w:r>
      <w:r w:rsidR="00510F49">
        <w:rPr>
          <w:rFonts w:cs="Arial"/>
          <w:sz w:val="18"/>
          <w:szCs w:val="18"/>
          <w:lang w:bidi="pl-PL"/>
        </w:rPr>
        <w:t>czytel</w:t>
      </w:r>
      <w:r w:rsidRPr="00570FC9">
        <w:rPr>
          <w:rFonts w:cs="Arial"/>
          <w:sz w:val="18"/>
          <w:szCs w:val="18"/>
          <w:lang w:bidi="pl-PL"/>
        </w:rPr>
        <w:t>ność i jasność informacji obowiązkowych.</w:t>
      </w:r>
    </w:p>
    <w:p w:rsidR="003E5C74" w:rsidRPr="00570FC9" w:rsidRDefault="003E5C74" w:rsidP="00570FC9">
      <w:pPr>
        <w:rPr>
          <w:rFonts w:cs="Arial"/>
          <w:sz w:val="18"/>
          <w:szCs w:val="18"/>
          <w:lang w:bidi="pl-PL"/>
        </w:rPr>
      </w:pPr>
    </w:p>
    <w:p w:rsidR="003E5C74" w:rsidRPr="00570FC9" w:rsidRDefault="00510F49" w:rsidP="00510F49">
      <w:pPr>
        <w:rPr>
          <w:rFonts w:cs="Arial"/>
          <w:sz w:val="18"/>
          <w:szCs w:val="18"/>
          <w:lang w:bidi="pl-PL"/>
        </w:rPr>
      </w:pPr>
      <w:r>
        <w:rPr>
          <w:rFonts w:cs="Arial"/>
          <w:sz w:val="18"/>
          <w:szCs w:val="18"/>
          <w:lang w:bidi="pl-PL"/>
        </w:rPr>
        <w:t xml:space="preserve">2. </w:t>
      </w:r>
      <w:r w:rsidR="003E5C74" w:rsidRPr="00570FC9">
        <w:rPr>
          <w:rFonts w:cs="Arial"/>
          <w:sz w:val="18"/>
          <w:szCs w:val="18"/>
          <w:lang w:bidi="pl-PL"/>
        </w:rPr>
        <w:t>ELASTYCZNOŚĆ</w:t>
      </w:r>
    </w:p>
    <w:p w:rsidR="003E5C74" w:rsidRPr="00570FC9" w:rsidRDefault="003E5C74" w:rsidP="00570FC9">
      <w:pPr>
        <w:rPr>
          <w:rFonts w:cs="Arial"/>
          <w:sz w:val="18"/>
          <w:szCs w:val="18"/>
          <w:lang w:bidi="pl-PL"/>
        </w:rPr>
      </w:pPr>
    </w:p>
    <w:p w:rsidR="003E5C74" w:rsidRPr="00570FC9" w:rsidRDefault="003E5C74" w:rsidP="00570FC9">
      <w:pPr>
        <w:rPr>
          <w:rFonts w:cs="Arial"/>
          <w:sz w:val="18"/>
          <w:szCs w:val="18"/>
          <w:lang w:bidi="pl-PL"/>
        </w:rPr>
      </w:pPr>
      <w:r w:rsidRPr="00570FC9">
        <w:rPr>
          <w:rFonts w:cs="Arial"/>
          <w:sz w:val="18"/>
          <w:szCs w:val="18"/>
          <w:lang w:bidi="pl-PL"/>
        </w:rPr>
        <w:t>Z zastrzeżeniem podania informacji obowiązkowych wymaganych na mocy art. 6 rozporządzenia (UE) nr 305/2011 w sposób jasny, kompletny i spójny, przy sporządzaniu deklaracji właściwości użytkowych można:</w:t>
      </w:r>
    </w:p>
    <w:p w:rsidR="003E5C74" w:rsidRPr="00510F49" w:rsidRDefault="003E5C74" w:rsidP="00510F49">
      <w:pPr>
        <w:pStyle w:val="Akapitzlist"/>
        <w:numPr>
          <w:ilvl w:val="0"/>
          <w:numId w:val="10"/>
        </w:numPr>
        <w:rPr>
          <w:rFonts w:cs="Arial"/>
          <w:sz w:val="18"/>
          <w:szCs w:val="18"/>
          <w:lang w:bidi="pl-PL"/>
        </w:rPr>
      </w:pPr>
      <w:r w:rsidRPr="00510F49">
        <w:rPr>
          <w:rFonts w:cs="Arial"/>
          <w:sz w:val="18"/>
          <w:szCs w:val="18"/>
          <w:lang w:bidi="pl-PL"/>
        </w:rPr>
        <w:t>zastosować inny układ niż określono we wzorze;</w:t>
      </w:r>
    </w:p>
    <w:p w:rsidR="003E5C74" w:rsidRPr="00510F49" w:rsidRDefault="003E5C74" w:rsidP="00510F49">
      <w:pPr>
        <w:pStyle w:val="Akapitzlist"/>
        <w:numPr>
          <w:ilvl w:val="0"/>
          <w:numId w:val="10"/>
        </w:numPr>
        <w:rPr>
          <w:rFonts w:cs="Arial"/>
          <w:sz w:val="18"/>
          <w:szCs w:val="18"/>
          <w:lang w:bidi="pl-PL"/>
        </w:rPr>
      </w:pPr>
      <w:r w:rsidRPr="00510F49">
        <w:rPr>
          <w:rFonts w:cs="Arial"/>
          <w:sz w:val="18"/>
          <w:szCs w:val="18"/>
          <w:lang w:bidi="pl-PL"/>
        </w:rPr>
        <w:t>połączyć punkty wzoru, przedstawiając niektóre z nich łącznie;</w:t>
      </w:r>
    </w:p>
    <w:p w:rsidR="003E5C74" w:rsidRPr="00510F49" w:rsidRDefault="003E5C74" w:rsidP="00510F49">
      <w:pPr>
        <w:pStyle w:val="Akapitzlist"/>
        <w:numPr>
          <w:ilvl w:val="0"/>
          <w:numId w:val="10"/>
        </w:numPr>
        <w:rPr>
          <w:rFonts w:cs="Arial"/>
          <w:sz w:val="18"/>
          <w:szCs w:val="18"/>
          <w:lang w:bidi="pl-PL"/>
        </w:rPr>
      </w:pPr>
      <w:r w:rsidRPr="00510F49">
        <w:rPr>
          <w:rFonts w:cs="Arial"/>
          <w:sz w:val="18"/>
          <w:szCs w:val="18"/>
          <w:lang w:bidi="pl-PL"/>
        </w:rPr>
        <w:t>przedstawić punkty określone we wzorze w innej kolejności lub z zastosowaniem jednej tabeli lub większej ich liczby;</w:t>
      </w:r>
    </w:p>
    <w:p w:rsidR="003E5C74" w:rsidRPr="00510F49" w:rsidRDefault="003E5C74" w:rsidP="00510F49">
      <w:pPr>
        <w:pStyle w:val="Akapitzlist"/>
        <w:numPr>
          <w:ilvl w:val="0"/>
          <w:numId w:val="10"/>
        </w:numPr>
        <w:rPr>
          <w:rFonts w:cs="Arial"/>
          <w:sz w:val="18"/>
          <w:szCs w:val="18"/>
          <w:lang w:bidi="pl-PL"/>
        </w:rPr>
      </w:pPr>
      <w:r w:rsidRPr="00510F49">
        <w:rPr>
          <w:rFonts w:cs="Arial"/>
          <w:sz w:val="18"/>
          <w:szCs w:val="18"/>
          <w:lang w:bidi="pl-PL"/>
        </w:rPr>
        <w:t xml:space="preserve">pominąć niektóre punkty określone we wzorze, które nie dotyczą wyrobu, w odniesieniu do którego </w:t>
      </w:r>
      <w:r w:rsidR="00510F49">
        <w:rPr>
          <w:rFonts w:cs="Arial"/>
          <w:sz w:val="18"/>
          <w:szCs w:val="18"/>
          <w:lang w:bidi="pl-PL"/>
        </w:rPr>
        <w:t>sporzą</w:t>
      </w:r>
      <w:r w:rsidRPr="00510F49">
        <w:rPr>
          <w:rFonts w:cs="Arial"/>
          <w:sz w:val="18"/>
          <w:szCs w:val="18"/>
          <w:lang w:bidi="pl-PL"/>
        </w:rPr>
        <w:t xml:space="preserve">dzana jest deklaracja właściwości użytkowych. Jest to możliwe na przykład dlatego, że deklaracja właściwości użytkowych może opierać się albo na normie zharmonizowanej, albo na europejskiej ocenie technicznej wydanej dla wyrobu, co sprawia, że jedna z tych opcji nie ma zastosowania. Pominięcia takie mogłyby również odnosić się do punktów dotyczących upoważnionego przedstawiciela lub zastosowania odpowiedniej dokumentacji </w:t>
      </w:r>
      <w:r w:rsidR="00510F49">
        <w:rPr>
          <w:rFonts w:cs="Arial"/>
          <w:sz w:val="18"/>
          <w:szCs w:val="18"/>
          <w:lang w:bidi="pl-PL"/>
        </w:rPr>
        <w:t>tech</w:t>
      </w:r>
      <w:r w:rsidRPr="00510F49">
        <w:rPr>
          <w:rFonts w:cs="Arial"/>
          <w:sz w:val="18"/>
          <w:szCs w:val="18"/>
          <w:lang w:bidi="pl-PL"/>
        </w:rPr>
        <w:t>nicznej i specjalnej dokumentacji technicznej;</w:t>
      </w:r>
    </w:p>
    <w:p w:rsidR="003E5C74" w:rsidRPr="00510F49" w:rsidRDefault="003E5C74" w:rsidP="00510F49">
      <w:pPr>
        <w:pStyle w:val="Akapitzlist"/>
        <w:numPr>
          <w:ilvl w:val="0"/>
          <w:numId w:val="10"/>
        </w:numPr>
        <w:rPr>
          <w:rFonts w:cs="Arial"/>
          <w:sz w:val="18"/>
          <w:szCs w:val="18"/>
          <w:lang w:bidi="pl-PL"/>
        </w:rPr>
      </w:pPr>
      <w:r w:rsidRPr="00510F49">
        <w:rPr>
          <w:rFonts w:cs="Arial"/>
          <w:sz w:val="18"/>
          <w:szCs w:val="18"/>
          <w:lang w:bidi="pl-PL"/>
        </w:rPr>
        <w:t>przedstawić punkty bez numeracji.</w:t>
      </w:r>
    </w:p>
    <w:p w:rsidR="003E5C74" w:rsidRPr="00570FC9" w:rsidRDefault="003E5C74" w:rsidP="00570FC9">
      <w:pPr>
        <w:rPr>
          <w:rFonts w:cs="Arial"/>
          <w:sz w:val="18"/>
          <w:szCs w:val="18"/>
          <w:lang w:bidi="pl-PL"/>
        </w:rPr>
      </w:pPr>
    </w:p>
    <w:p w:rsidR="003E5C74" w:rsidRPr="00570FC9" w:rsidRDefault="003E5C74" w:rsidP="00570FC9">
      <w:pPr>
        <w:rPr>
          <w:rFonts w:cs="Arial"/>
          <w:sz w:val="18"/>
          <w:szCs w:val="18"/>
          <w:lang w:bidi="pl-PL"/>
        </w:rPr>
      </w:pPr>
      <w:r w:rsidRPr="00570FC9">
        <w:rPr>
          <w:rFonts w:cs="Arial"/>
          <w:sz w:val="18"/>
          <w:szCs w:val="18"/>
          <w:lang w:bidi="pl-PL"/>
        </w:rPr>
        <w:t>Jeżeli producent zamierza wydać jedną deklarację właściwości użytkowych obejmującą różne wersje typu wyrobu, co najmniej następujące elementy należy przedstawić odrębnie i w sposób czytelny dla każdej wersji wyrobu: numer deklaracji właściwości użytkowych, kod identyfikacyjny w pkt 1 oraz deklarowane właściwości użytkowe w pkt 7.</w:t>
      </w:r>
    </w:p>
    <w:p w:rsidR="003E5C74" w:rsidRPr="00570FC9" w:rsidRDefault="003E5C74" w:rsidP="00570FC9">
      <w:pPr>
        <w:rPr>
          <w:rFonts w:cs="Arial"/>
          <w:sz w:val="18"/>
          <w:szCs w:val="18"/>
          <w:lang w:bidi="pl-PL"/>
        </w:rPr>
      </w:pPr>
    </w:p>
    <w:p w:rsidR="003E5C74" w:rsidRPr="00570FC9" w:rsidRDefault="00510F49" w:rsidP="00510F49">
      <w:pPr>
        <w:rPr>
          <w:rFonts w:cs="Arial"/>
          <w:sz w:val="18"/>
          <w:szCs w:val="18"/>
          <w:lang w:bidi="pl-PL"/>
        </w:rPr>
      </w:pPr>
      <w:r>
        <w:rPr>
          <w:rFonts w:cs="Arial"/>
          <w:sz w:val="18"/>
          <w:szCs w:val="18"/>
          <w:lang w:bidi="pl-PL"/>
        </w:rPr>
        <w:t xml:space="preserve">3. </w:t>
      </w:r>
      <w:r w:rsidR="003E5C74" w:rsidRPr="00570FC9">
        <w:rPr>
          <w:rFonts w:cs="Arial"/>
          <w:sz w:val="18"/>
          <w:szCs w:val="18"/>
          <w:lang w:bidi="pl-PL"/>
        </w:rPr>
        <w:t>INSTRUKCJA WYPEŁNIANIA FORMULARZA</w:t>
      </w:r>
    </w:p>
    <w:p w:rsidR="003E5C74" w:rsidRPr="00570FC9" w:rsidRDefault="003E5C74" w:rsidP="00570FC9">
      <w:pPr>
        <w:rPr>
          <w:rFonts w:cs="Arial"/>
          <w:sz w:val="18"/>
          <w:szCs w:val="18"/>
          <w:lang w:bidi="pl-PL"/>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tblPr>
      <w:tblGrid>
        <w:gridCol w:w="1951"/>
        <w:gridCol w:w="8473"/>
      </w:tblGrid>
      <w:tr w:rsidR="003E5C74" w:rsidRPr="00570FC9" w:rsidTr="009A3BFF">
        <w:trPr>
          <w:trHeight w:val="353"/>
          <w:tblHeader/>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 xml:space="preserve">Punkt </w:t>
            </w:r>
            <w:r w:rsidR="009A3BFF">
              <w:rPr>
                <w:rFonts w:cs="Arial"/>
                <w:sz w:val="18"/>
                <w:szCs w:val="18"/>
                <w:lang w:bidi="pl-PL"/>
              </w:rPr>
              <w:t xml:space="preserve"> </w:t>
            </w:r>
            <w:r w:rsidRPr="00570FC9">
              <w:rPr>
                <w:rFonts w:cs="Arial"/>
                <w:sz w:val="18"/>
                <w:szCs w:val="18"/>
                <w:lang w:bidi="pl-PL"/>
              </w:rPr>
              <w:t>we wzorze</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Instrukcje</w:t>
            </w:r>
          </w:p>
        </w:tc>
      </w:tr>
      <w:tr w:rsidR="003E5C74" w:rsidRPr="00570FC9" w:rsidTr="009A3BFF">
        <w:trPr>
          <w:trHeight w:val="896"/>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Numer deklaracji właściwości użytkowych</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Jest to numer referencyjny deklaracji właściwości użytkowych przewidziany w art. 9 ust. 2 rozporządzenia (UE) nr 305/2011.</w:t>
            </w:r>
          </w:p>
          <w:p w:rsidR="003E5C74" w:rsidRPr="00570FC9" w:rsidRDefault="003E5C74" w:rsidP="007C65EF">
            <w:pPr>
              <w:spacing w:before="60" w:after="60"/>
              <w:rPr>
                <w:rFonts w:cs="Arial"/>
                <w:sz w:val="18"/>
                <w:szCs w:val="18"/>
                <w:lang w:bidi="pl-PL"/>
              </w:rPr>
            </w:pPr>
            <w:r w:rsidRPr="00570FC9">
              <w:rPr>
                <w:rFonts w:cs="Arial"/>
                <w:sz w:val="18"/>
                <w:szCs w:val="18"/>
                <w:lang w:bidi="pl-PL"/>
              </w:rPr>
              <w:t>Wybór numeru należy do producenta.</w:t>
            </w:r>
          </w:p>
          <w:p w:rsidR="003E5C74" w:rsidRPr="00570FC9" w:rsidRDefault="003E5C74" w:rsidP="007C65EF">
            <w:pPr>
              <w:spacing w:before="60" w:after="60"/>
              <w:rPr>
                <w:rFonts w:cs="Arial"/>
                <w:sz w:val="18"/>
                <w:szCs w:val="18"/>
                <w:lang w:bidi="pl-PL"/>
              </w:rPr>
            </w:pPr>
            <w:r w:rsidRPr="00570FC9">
              <w:rPr>
                <w:rFonts w:cs="Arial"/>
                <w:sz w:val="18"/>
                <w:szCs w:val="18"/>
                <w:lang w:bidi="pl-PL"/>
              </w:rPr>
              <w:t>Numer ten może się pokrywać z niepowtarzalnym kodem ide</w:t>
            </w:r>
            <w:r w:rsidR="009A3BFF">
              <w:rPr>
                <w:rFonts w:cs="Arial"/>
                <w:sz w:val="18"/>
                <w:szCs w:val="18"/>
                <w:lang w:bidi="pl-PL"/>
              </w:rPr>
              <w:t>ntyfikacyjnym typu wyrobu wska</w:t>
            </w:r>
            <w:r w:rsidRPr="00570FC9">
              <w:rPr>
                <w:rFonts w:cs="Arial"/>
                <w:sz w:val="18"/>
                <w:szCs w:val="18"/>
                <w:lang w:bidi="pl-PL"/>
              </w:rPr>
              <w:t>zanym w pkt 1 wzoru.</w:t>
            </w:r>
          </w:p>
        </w:tc>
      </w:tr>
      <w:tr w:rsidR="003E5C74" w:rsidRPr="00570FC9" w:rsidTr="009A3BFF">
        <w:trPr>
          <w:trHeight w:val="3508"/>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r w:rsidRPr="00570FC9">
              <w:rPr>
                <w:rFonts w:cs="Arial"/>
                <w:sz w:val="18"/>
                <w:szCs w:val="18"/>
                <w:lang w:bidi="pl-PL"/>
              </w:rPr>
              <w:lastRenderedPageBreak/>
              <w:t>Punkt 1</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Należy wskazać niepowtarzalny kod identyfikacyjny typu wyrobu, o którym mowa w art. 6 ust. 2 lit. a) rozporządzenia (UE) nr 305/2011.</w:t>
            </w:r>
          </w:p>
          <w:p w:rsidR="003E5C74" w:rsidRPr="00570FC9" w:rsidRDefault="003E5C74" w:rsidP="007C65EF">
            <w:pPr>
              <w:spacing w:before="60" w:after="60"/>
              <w:rPr>
                <w:rFonts w:cs="Arial"/>
                <w:sz w:val="18"/>
                <w:szCs w:val="18"/>
                <w:lang w:bidi="pl-PL"/>
              </w:rPr>
            </w:pPr>
            <w:r w:rsidRPr="00570FC9">
              <w:rPr>
                <w:rFonts w:cs="Arial"/>
                <w:sz w:val="18"/>
                <w:szCs w:val="18"/>
                <w:lang w:bidi="pl-PL"/>
              </w:rPr>
              <w:t xml:space="preserve">W art. 9 ust. 2 rozporządzenia (UE) nr 305/2011 ustalany przez producenta niepowtarzalny kod identyfikacyjny towarzyszący oznakowaniu CE jest powiązany z typem wyrobu, a więc również z zestawem poziomów lub klas właściwości użytkowych wyrobu budowlanego przed­ stawionym w deklaracji właściwości użytkowych sporządzonej w odniesieniu do tego wyrobu. Ponadto z punktu widzenia odbiorców wyrobów budowlanych, w szczególności ich </w:t>
            </w:r>
            <w:r w:rsidR="009A3BFF">
              <w:rPr>
                <w:rFonts w:cs="Arial"/>
                <w:sz w:val="18"/>
                <w:szCs w:val="18"/>
                <w:lang w:bidi="pl-PL"/>
              </w:rPr>
              <w:t>ostatecz</w:t>
            </w:r>
            <w:r w:rsidRPr="00570FC9">
              <w:rPr>
                <w:rFonts w:cs="Arial"/>
                <w:sz w:val="18"/>
                <w:szCs w:val="18"/>
                <w:lang w:bidi="pl-PL"/>
              </w:rPr>
              <w:t>nych użytkowników końcowych, konieczne jest, aby było mo</w:t>
            </w:r>
            <w:r w:rsidR="009A3BFF">
              <w:rPr>
                <w:rFonts w:cs="Arial"/>
                <w:sz w:val="18"/>
                <w:szCs w:val="18"/>
                <w:lang w:bidi="pl-PL"/>
              </w:rPr>
              <w:t>żliwe jednoznaczne zidentyfiko</w:t>
            </w:r>
            <w:r w:rsidRPr="00570FC9">
              <w:rPr>
                <w:rFonts w:cs="Arial"/>
                <w:sz w:val="18"/>
                <w:szCs w:val="18"/>
                <w:lang w:bidi="pl-PL"/>
              </w:rPr>
              <w:t>wanie tego zestawu poziomów lub klas właściwości użytkowych dla każdego wyrobu. Dlatego też każdy wyrób budowlany, w odniesieniu do którego sporządzono deklarację właściwości użytkowych, powinien zostać powiązany przez danego producenta z odpowiednim typem wyrobu oraz określonym zestawem poziomów lub klas właściwości użytkowych za pomocą niepowtarzalnego kodu identyfikacyjnego, który służy również jako określenie, o którym mowa w art. 6 ust. 2 lit. a) rozporządzenia (UE) nr 305/2011.</w:t>
            </w:r>
          </w:p>
        </w:tc>
      </w:tr>
      <w:tr w:rsidR="003E5C74" w:rsidRPr="00570FC9" w:rsidTr="009A3BFF">
        <w:trPr>
          <w:trHeight w:val="65"/>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p>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Punkt 2</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Należy wskazać zamierzone zastosowanie lub, w stosowny</w:t>
            </w:r>
            <w:r w:rsidR="009A3BFF">
              <w:rPr>
                <w:rFonts w:cs="Arial"/>
                <w:sz w:val="18"/>
                <w:szCs w:val="18"/>
                <w:lang w:bidi="pl-PL"/>
              </w:rPr>
              <w:t>ch przypadkach, wymienić zamie</w:t>
            </w:r>
            <w:r w:rsidRPr="00570FC9">
              <w:rPr>
                <w:rFonts w:cs="Arial"/>
                <w:sz w:val="18"/>
                <w:szCs w:val="18"/>
                <w:lang w:bidi="pl-PL"/>
              </w:rPr>
              <w:t>rzone zastosowania wyrobu budowlanego przewidziane przez producenta zgodnie z mającą zastosowanie zharmonizowaną specyfikacją techniczną.</w:t>
            </w:r>
          </w:p>
        </w:tc>
      </w:tr>
      <w:tr w:rsidR="003E5C74" w:rsidRPr="00570FC9" w:rsidTr="007C65EF">
        <w:trPr>
          <w:trHeight w:val="65"/>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p>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Punkt 3</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Należy wskazać nazwę, zastrzeżoną nazwę handlową lub zastrzeżony znak towarowy oraz adres kontaktowy producenta, które są wymagane zgodnie z art. 11 ust. 5 rozporządzenia (UE) nr 305/2011.</w:t>
            </w:r>
          </w:p>
        </w:tc>
      </w:tr>
      <w:tr w:rsidR="003E5C74" w:rsidRPr="00570FC9" w:rsidTr="007C65EF">
        <w:trPr>
          <w:trHeight w:val="65"/>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p>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Punkt 4</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Ten punkt należy włączyć i wypełnić jedynie w przypadku w</w:t>
            </w:r>
            <w:r w:rsidR="009A3BFF">
              <w:rPr>
                <w:rFonts w:cs="Arial"/>
                <w:sz w:val="18"/>
                <w:szCs w:val="18"/>
                <w:lang w:bidi="pl-PL"/>
              </w:rPr>
              <w:t>yznaczenia upoważnionego przed</w:t>
            </w:r>
            <w:r w:rsidRPr="00570FC9">
              <w:rPr>
                <w:rFonts w:cs="Arial"/>
                <w:sz w:val="18"/>
                <w:szCs w:val="18"/>
                <w:lang w:bidi="pl-PL"/>
              </w:rPr>
              <w:t>stawiciela. Należy wówczas wskazać nazwę i adres kontaktowy upoważnionego przedstawiciela, którego pełnomocnictwo obejmuje zadania określone w art. 12 ust. 2 rozporządzenia (UE) nr 305/2011.</w:t>
            </w:r>
          </w:p>
        </w:tc>
      </w:tr>
      <w:tr w:rsidR="003E5C74" w:rsidRPr="00570FC9" w:rsidTr="007C65EF">
        <w:trPr>
          <w:trHeight w:val="65"/>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p>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Punkt 5</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 xml:space="preserve">Należy wskazać mający(-e) zastosowanie system(-y) oceny i weryfikacji stałości właściwości </w:t>
            </w:r>
            <w:r w:rsidR="009A3BFF">
              <w:rPr>
                <w:rFonts w:cs="Arial"/>
                <w:sz w:val="18"/>
                <w:szCs w:val="18"/>
                <w:lang w:bidi="pl-PL"/>
              </w:rPr>
              <w:t>użyt</w:t>
            </w:r>
            <w:r w:rsidRPr="00570FC9">
              <w:rPr>
                <w:rFonts w:cs="Arial"/>
                <w:sz w:val="18"/>
                <w:szCs w:val="18"/>
                <w:lang w:bidi="pl-PL"/>
              </w:rPr>
              <w:t>kowych wyrobu budowlanego, jak określono w załączniku V rozporządzenia (UE) nr 305/2011. W przypadku wielu systemów należy zadeklarować każdy z nich.</w:t>
            </w:r>
          </w:p>
        </w:tc>
      </w:tr>
      <w:tr w:rsidR="003E5C74" w:rsidRPr="00570FC9" w:rsidTr="007C65EF">
        <w:trPr>
          <w:trHeight w:val="1119"/>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p>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Punkty 6a i 6b</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Ponieważ producent może sporządzić deklarację właściwości użytkowych na podstawie normy zharmonizowanej albo europejskiej oceny technicznej wydanej dla wyrobu, te dwie różne sytuacje przedstawione w pkt 6a i 6b należy traktować jako alternatywę i w danej deklaracji właściwości użytkowych należy uwzględnić i wypełnić tylko jeden z tych punktów.</w:t>
            </w:r>
          </w:p>
          <w:p w:rsidR="003E5C74" w:rsidRPr="00570FC9" w:rsidRDefault="003E5C74" w:rsidP="007C65EF">
            <w:pPr>
              <w:spacing w:before="60" w:after="60"/>
              <w:rPr>
                <w:rFonts w:cs="Arial"/>
                <w:sz w:val="18"/>
                <w:szCs w:val="18"/>
                <w:lang w:bidi="pl-PL"/>
              </w:rPr>
            </w:pPr>
            <w:r w:rsidRPr="00570FC9">
              <w:rPr>
                <w:rFonts w:cs="Arial"/>
                <w:sz w:val="18"/>
                <w:szCs w:val="18"/>
                <w:lang w:bidi="pl-PL"/>
              </w:rPr>
              <w:t>W przypadku pkt 6a, tj. gdy deklaracja właściwości użytkowyc</w:t>
            </w:r>
            <w:r w:rsidR="009A3BFF">
              <w:rPr>
                <w:rFonts w:cs="Arial"/>
                <w:sz w:val="18"/>
                <w:szCs w:val="18"/>
                <w:lang w:bidi="pl-PL"/>
              </w:rPr>
              <w:t>h jest oparta na normie zharmo</w:t>
            </w:r>
            <w:r w:rsidRPr="00570FC9">
              <w:rPr>
                <w:rFonts w:cs="Arial"/>
                <w:sz w:val="18"/>
                <w:szCs w:val="18"/>
                <w:lang w:bidi="pl-PL"/>
              </w:rPr>
              <w:t>nizowanej, należy wskazać wszystkie poniższe elementy:</w:t>
            </w:r>
          </w:p>
          <w:p w:rsidR="003E5C74" w:rsidRPr="009A3BFF" w:rsidRDefault="003E5C74" w:rsidP="007C65EF">
            <w:pPr>
              <w:pStyle w:val="Akapitzlist"/>
              <w:numPr>
                <w:ilvl w:val="0"/>
                <w:numId w:val="11"/>
              </w:numPr>
              <w:spacing w:before="60" w:after="60"/>
              <w:rPr>
                <w:rFonts w:cs="Arial"/>
                <w:sz w:val="18"/>
                <w:szCs w:val="18"/>
                <w:lang w:bidi="pl-PL"/>
              </w:rPr>
            </w:pPr>
            <w:r w:rsidRPr="009A3BFF">
              <w:rPr>
                <w:rFonts w:cs="Arial"/>
                <w:sz w:val="18"/>
                <w:szCs w:val="18"/>
                <w:lang w:bidi="pl-PL"/>
              </w:rPr>
              <w:t xml:space="preserve">numer referencyjny normy zharmonizowanej oraz datę jej wydania (datowane odniesienie); </w:t>
            </w:r>
            <w:r w:rsidR="009A3BFF">
              <w:rPr>
                <w:rFonts w:cs="Arial"/>
                <w:sz w:val="18"/>
                <w:szCs w:val="18"/>
                <w:lang w:bidi="pl-PL"/>
              </w:rPr>
              <w:t xml:space="preserve"> </w:t>
            </w:r>
            <w:r w:rsidRPr="009A3BFF">
              <w:rPr>
                <w:rFonts w:cs="Arial"/>
                <w:sz w:val="18"/>
                <w:szCs w:val="18"/>
                <w:lang w:bidi="pl-PL"/>
              </w:rPr>
              <w:t>oraz</w:t>
            </w:r>
          </w:p>
          <w:p w:rsidR="003E5C74" w:rsidRPr="009A3BFF" w:rsidRDefault="003E5C74" w:rsidP="007C65EF">
            <w:pPr>
              <w:pStyle w:val="Akapitzlist"/>
              <w:numPr>
                <w:ilvl w:val="0"/>
                <w:numId w:val="11"/>
              </w:numPr>
              <w:spacing w:before="60" w:after="60"/>
              <w:rPr>
                <w:rFonts w:cs="Arial"/>
                <w:sz w:val="18"/>
                <w:szCs w:val="18"/>
                <w:lang w:bidi="pl-PL"/>
              </w:rPr>
            </w:pPr>
            <w:r w:rsidRPr="009A3BFF">
              <w:rPr>
                <w:rFonts w:cs="Arial"/>
                <w:sz w:val="18"/>
                <w:szCs w:val="18"/>
                <w:lang w:bidi="pl-PL"/>
              </w:rPr>
              <w:t>numer identyfikacyjny jednostki lub jednostek notyfikowanych.</w:t>
            </w:r>
          </w:p>
          <w:p w:rsidR="003E5C74" w:rsidRPr="00570FC9" w:rsidRDefault="003E5C74" w:rsidP="007C65EF">
            <w:pPr>
              <w:spacing w:before="60" w:after="60"/>
              <w:rPr>
                <w:rFonts w:cs="Arial"/>
                <w:sz w:val="18"/>
                <w:szCs w:val="18"/>
                <w:lang w:bidi="pl-PL"/>
              </w:rPr>
            </w:pPr>
            <w:r w:rsidRPr="00570FC9">
              <w:rPr>
                <w:rFonts w:cs="Arial"/>
                <w:sz w:val="18"/>
                <w:szCs w:val="18"/>
                <w:lang w:bidi="pl-PL"/>
              </w:rPr>
              <w:t>Przy podawaniu nazwy jednostki lub jednostek notyfikowanych konieczne jest, aby podać nazwę w języku oryginalnym bez tłumaczenia na inne języki.</w:t>
            </w:r>
          </w:p>
          <w:p w:rsidR="003E5C74" w:rsidRPr="00570FC9" w:rsidRDefault="003E5C74" w:rsidP="007C65EF">
            <w:pPr>
              <w:spacing w:before="60" w:after="60"/>
              <w:rPr>
                <w:rFonts w:cs="Arial"/>
                <w:sz w:val="18"/>
                <w:szCs w:val="18"/>
                <w:lang w:bidi="pl-PL"/>
              </w:rPr>
            </w:pPr>
            <w:r w:rsidRPr="00570FC9">
              <w:rPr>
                <w:rFonts w:cs="Arial"/>
                <w:sz w:val="18"/>
                <w:szCs w:val="18"/>
                <w:lang w:bidi="pl-PL"/>
              </w:rPr>
              <w:t>W przypadku pkt 6b, tj. gdy deklaracja właściwości użytkowych jest oparta na europejskiej ocenie technicznej wydanej dla wyrobu, należy wskazać wszystkie poniższe elementy:</w:t>
            </w:r>
          </w:p>
          <w:p w:rsidR="003E5C74" w:rsidRPr="009A3BFF" w:rsidRDefault="003E5C74" w:rsidP="007C65EF">
            <w:pPr>
              <w:pStyle w:val="Akapitzlist"/>
              <w:numPr>
                <w:ilvl w:val="0"/>
                <w:numId w:val="12"/>
              </w:numPr>
              <w:spacing w:before="60" w:after="60"/>
              <w:rPr>
                <w:rFonts w:cs="Arial"/>
                <w:sz w:val="18"/>
                <w:szCs w:val="18"/>
                <w:lang w:bidi="pl-PL"/>
              </w:rPr>
            </w:pPr>
            <w:r w:rsidRPr="009A3BFF">
              <w:rPr>
                <w:rFonts w:cs="Arial"/>
                <w:sz w:val="18"/>
                <w:szCs w:val="18"/>
                <w:lang w:bidi="pl-PL"/>
              </w:rPr>
              <w:t>numer europejskiego dokumentu oceny i datę jego wydania;</w:t>
            </w:r>
          </w:p>
          <w:p w:rsidR="003E5C74" w:rsidRPr="009A3BFF" w:rsidRDefault="003E5C74" w:rsidP="007C65EF">
            <w:pPr>
              <w:pStyle w:val="Akapitzlist"/>
              <w:numPr>
                <w:ilvl w:val="0"/>
                <w:numId w:val="12"/>
              </w:numPr>
              <w:spacing w:before="60" w:after="60"/>
              <w:rPr>
                <w:rFonts w:cs="Arial"/>
                <w:sz w:val="18"/>
                <w:szCs w:val="18"/>
                <w:lang w:bidi="pl-PL"/>
              </w:rPr>
            </w:pPr>
            <w:r w:rsidRPr="009A3BFF">
              <w:rPr>
                <w:rFonts w:cs="Arial"/>
                <w:sz w:val="18"/>
                <w:szCs w:val="18"/>
                <w:lang w:bidi="pl-PL"/>
              </w:rPr>
              <w:t>numer europejskiej oceny technicznej i datę jej wydania;</w:t>
            </w:r>
          </w:p>
          <w:p w:rsidR="003E5C74" w:rsidRPr="009A3BFF" w:rsidRDefault="003E5C74" w:rsidP="007C65EF">
            <w:pPr>
              <w:pStyle w:val="Akapitzlist"/>
              <w:numPr>
                <w:ilvl w:val="0"/>
                <w:numId w:val="12"/>
              </w:numPr>
              <w:spacing w:before="60" w:after="60"/>
              <w:rPr>
                <w:rFonts w:cs="Arial"/>
                <w:sz w:val="18"/>
                <w:szCs w:val="18"/>
                <w:lang w:bidi="pl-PL"/>
              </w:rPr>
            </w:pPr>
            <w:r w:rsidRPr="009A3BFF">
              <w:rPr>
                <w:rFonts w:cs="Arial"/>
                <w:sz w:val="18"/>
                <w:szCs w:val="18"/>
                <w:lang w:bidi="pl-PL"/>
              </w:rPr>
              <w:t>nazwę jednostki ds. oceny technicznej; oraz</w:t>
            </w:r>
          </w:p>
          <w:p w:rsidR="003E5C74" w:rsidRPr="009A3BFF" w:rsidRDefault="003E5C74" w:rsidP="007C65EF">
            <w:pPr>
              <w:pStyle w:val="Akapitzlist"/>
              <w:numPr>
                <w:ilvl w:val="0"/>
                <w:numId w:val="12"/>
              </w:numPr>
              <w:spacing w:before="60" w:after="60"/>
              <w:rPr>
                <w:rFonts w:cs="Arial"/>
                <w:sz w:val="18"/>
                <w:szCs w:val="18"/>
                <w:lang w:bidi="pl-PL"/>
              </w:rPr>
            </w:pPr>
            <w:r w:rsidRPr="009A3BFF">
              <w:rPr>
                <w:rFonts w:cs="Arial"/>
                <w:sz w:val="18"/>
                <w:szCs w:val="18"/>
                <w:lang w:bidi="pl-PL"/>
              </w:rPr>
              <w:t>numer identyfikacyjny jednostki lub jednostek notyfikowanych.</w:t>
            </w:r>
          </w:p>
        </w:tc>
      </w:tr>
      <w:tr w:rsidR="003E5C74" w:rsidRPr="00570FC9" w:rsidTr="009A3BFF">
        <w:trPr>
          <w:trHeight w:val="5153"/>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r w:rsidRPr="00570FC9">
              <w:rPr>
                <w:rFonts w:cs="Arial"/>
                <w:sz w:val="18"/>
                <w:szCs w:val="18"/>
                <w:lang w:bidi="pl-PL"/>
              </w:rPr>
              <w:lastRenderedPageBreak/>
              <w:t>Punkt 7</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W tym punkcie deklaracji właściwości użytkowych należy wskazać:</w:t>
            </w:r>
          </w:p>
          <w:p w:rsidR="003E5C74" w:rsidRPr="009A3BFF" w:rsidRDefault="003E5C74" w:rsidP="007C65EF">
            <w:pPr>
              <w:pStyle w:val="Akapitzlist"/>
              <w:numPr>
                <w:ilvl w:val="0"/>
                <w:numId w:val="13"/>
              </w:numPr>
              <w:spacing w:before="60" w:after="60"/>
              <w:rPr>
                <w:rFonts w:cs="Arial"/>
                <w:sz w:val="18"/>
                <w:szCs w:val="18"/>
                <w:lang w:bidi="pl-PL"/>
              </w:rPr>
            </w:pPr>
            <w:r w:rsidRPr="009A3BFF">
              <w:rPr>
                <w:rFonts w:cs="Arial"/>
                <w:sz w:val="18"/>
                <w:szCs w:val="18"/>
                <w:lang w:bidi="pl-PL"/>
              </w:rPr>
              <w:t xml:space="preserve">wykaz zasadniczych charakterystyk określonych w zharmonizowanej specyfikacji technicznej dla zamierzonego zastosowania lub zastosowań wyrobu wskazanych w pkt </w:t>
            </w:r>
            <w:r w:rsidR="009A3BFF">
              <w:rPr>
                <w:rFonts w:cs="Arial"/>
                <w:sz w:val="18"/>
                <w:szCs w:val="18"/>
                <w:lang w:bidi="pl-PL"/>
              </w:rPr>
              <w:t xml:space="preserve"> </w:t>
            </w:r>
            <w:r w:rsidRPr="009A3BFF">
              <w:rPr>
                <w:rFonts w:cs="Arial"/>
                <w:sz w:val="18"/>
                <w:szCs w:val="18"/>
                <w:lang w:bidi="pl-PL"/>
              </w:rPr>
              <w:t>2; oraz</w:t>
            </w:r>
          </w:p>
          <w:p w:rsidR="003E5C74" w:rsidRPr="009A3BFF" w:rsidRDefault="003E5C74" w:rsidP="007C65EF">
            <w:pPr>
              <w:pStyle w:val="Akapitzlist"/>
              <w:numPr>
                <w:ilvl w:val="0"/>
                <w:numId w:val="13"/>
              </w:numPr>
              <w:spacing w:before="60" w:after="60"/>
              <w:rPr>
                <w:rFonts w:cs="Arial"/>
                <w:sz w:val="18"/>
                <w:szCs w:val="18"/>
                <w:lang w:bidi="pl-PL"/>
              </w:rPr>
            </w:pPr>
            <w:r w:rsidRPr="009A3BFF">
              <w:rPr>
                <w:rFonts w:cs="Arial"/>
                <w:sz w:val="18"/>
                <w:szCs w:val="18"/>
                <w:lang w:bidi="pl-PL"/>
              </w:rPr>
              <w:t>dla każdej zasadniczej charakterystyki, deklarowane właściwości użytkowe wyrażone jako poziom lub klasa lub w sposób opisowy w odniesieniu do danej charakterystyki lub litery</w:t>
            </w:r>
          </w:p>
          <w:p w:rsidR="003E5C74" w:rsidRPr="00570FC9" w:rsidRDefault="003E5C74" w:rsidP="007C65EF">
            <w:pPr>
              <w:spacing w:before="60" w:after="60"/>
              <w:rPr>
                <w:rFonts w:cs="Arial"/>
                <w:sz w:val="18"/>
                <w:szCs w:val="18"/>
                <w:lang w:bidi="pl-PL"/>
              </w:rPr>
            </w:pPr>
            <w:r w:rsidRPr="00570FC9">
              <w:rPr>
                <w:rFonts w:cs="Arial"/>
                <w:sz w:val="18"/>
                <w:szCs w:val="18"/>
                <w:lang w:bidi="pl-PL"/>
              </w:rPr>
              <w:t xml:space="preserve">»NPD« (właściwości użytkowe nieustalone; ang. No Performance </w:t>
            </w:r>
            <w:proofErr w:type="spellStart"/>
            <w:r w:rsidRPr="00570FC9">
              <w:rPr>
                <w:rFonts w:cs="Arial"/>
                <w:sz w:val="18"/>
                <w:szCs w:val="18"/>
                <w:lang w:bidi="pl-PL"/>
              </w:rPr>
              <w:t>Determined</w:t>
            </w:r>
            <w:proofErr w:type="spellEnd"/>
            <w:r w:rsidRPr="00570FC9">
              <w:rPr>
                <w:rFonts w:cs="Arial"/>
                <w:sz w:val="18"/>
                <w:szCs w:val="18"/>
                <w:lang w:bidi="pl-PL"/>
              </w:rPr>
              <w:t>) w odniesieniu do charakterystyk, dla których właściwości użytkowe nie zostały zadeklarowane.</w:t>
            </w:r>
            <w:r w:rsidR="009A3BFF">
              <w:rPr>
                <w:rFonts w:cs="Arial"/>
                <w:sz w:val="18"/>
                <w:szCs w:val="18"/>
                <w:lang w:bidi="pl-PL"/>
              </w:rPr>
              <w:t xml:space="preserve"> </w:t>
            </w:r>
            <w:r w:rsidRPr="00570FC9">
              <w:rPr>
                <w:rFonts w:cs="Arial"/>
                <w:sz w:val="18"/>
                <w:szCs w:val="18"/>
                <w:lang w:bidi="pl-PL"/>
              </w:rPr>
              <w:t>Ten punkt można wypełnić, korzystając z tabel, które przedstawiają powiązania między zharmo</w:t>
            </w:r>
            <w:r w:rsidR="009A3BFF">
              <w:rPr>
                <w:rFonts w:cs="Arial"/>
                <w:sz w:val="18"/>
                <w:szCs w:val="18"/>
                <w:lang w:bidi="pl-PL"/>
              </w:rPr>
              <w:t>nizowa</w:t>
            </w:r>
            <w:r w:rsidRPr="00570FC9">
              <w:rPr>
                <w:rFonts w:cs="Arial"/>
                <w:sz w:val="18"/>
                <w:szCs w:val="18"/>
                <w:lang w:bidi="pl-PL"/>
              </w:rPr>
              <w:t xml:space="preserve">nymi specyfikacjami technicznymi a systemami oceny i weryfikacji stałości właściwości </w:t>
            </w:r>
            <w:r w:rsidR="009A3BFF">
              <w:rPr>
                <w:rFonts w:cs="Arial"/>
                <w:sz w:val="18"/>
                <w:szCs w:val="18"/>
                <w:lang w:bidi="pl-PL"/>
              </w:rPr>
              <w:t>użyt</w:t>
            </w:r>
            <w:r w:rsidRPr="00570FC9">
              <w:rPr>
                <w:rFonts w:cs="Arial"/>
                <w:sz w:val="18"/>
                <w:szCs w:val="18"/>
                <w:lang w:bidi="pl-PL"/>
              </w:rPr>
              <w:t>kowych zastosowanymi odpowiednio do każdej zasadniczej charakterystyki wyrobu, jak również właściwości użytkowe w odniesieniu do każdej zasadniczej charakterystyki.</w:t>
            </w:r>
          </w:p>
          <w:p w:rsidR="003E5C74" w:rsidRPr="00570FC9" w:rsidRDefault="003E5C74" w:rsidP="007C65EF">
            <w:pPr>
              <w:spacing w:before="60" w:after="60"/>
              <w:rPr>
                <w:rFonts w:cs="Arial"/>
                <w:sz w:val="18"/>
                <w:szCs w:val="18"/>
                <w:lang w:bidi="pl-PL"/>
              </w:rPr>
            </w:pPr>
            <w:r w:rsidRPr="00570FC9">
              <w:rPr>
                <w:rFonts w:cs="Arial"/>
                <w:sz w:val="18"/>
                <w:szCs w:val="18"/>
                <w:lang w:bidi="pl-PL"/>
              </w:rPr>
              <w:t xml:space="preserve">Właściwości użytkowe należy zadeklarować w sposób jasny i jednoznaczny. Z tego względu właściwości użytkowych nie można opisać w deklaracji właściwości użytkowych wyłącznie przez wstawienie w niej wzoru do obliczeń, który mają stosować odbiorcy. Ponadto określone w </w:t>
            </w:r>
            <w:r w:rsidR="009A3BFF">
              <w:rPr>
                <w:rFonts w:cs="Arial"/>
                <w:sz w:val="18"/>
                <w:szCs w:val="18"/>
                <w:lang w:bidi="pl-PL"/>
              </w:rPr>
              <w:t>doku</w:t>
            </w:r>
            <w:r w:rsidRPr="00570FC9">
              <w:rPr>
                <w:rFonts w:cs="Arial"/>
                <w:sz w:val="18"/>
                <w:szCs w:val="18"/>
                <w:lang w:bidi="pl-PL"/>
              </w:rPr>
              <w:t>mentach referencyjnych poziomy lub klasy właściwości użytkowych należy zastosować w samej deklaracji właściwości użytkowych i w związku z tym nie można ich wyrazić wyłącznie poprzez wstawienie w deklaracji odniesień do tych dokumentów.</w:t>
            </w:r>
          </w:p>
          <w:p w:rsidR="003E5C74" w:rsidRPr="00570FC9" w:rsidRDefault="003E5C74" w:rsidP="007C65EF">
            <w:pPr>
              <w:spacing w:before="60" w:after="60"/>
              <w:rPr>
                <w:rFonts w:cs="Arial"/>
                <w:sz w:val="18"/>
                <w:szCs w:val="18"/>
                <w:lang w:bidi="pl-PL"/>
              </w:rPr>
            </w:pPr>
            <w:r w:rsidRPr="00570FC9">
              <w:rPr>
                <w:rFonts w:cs="Arial"/>
                <w:sz w:val="18"/>
                <w:szCs w:val="18"/>
                <w:lang w:bidi="pl-PL"/>
              </w:rPr>
              <w:t xml:space="preserve">Właściwości użytkowe wyrobu </w:t>
            </w:r>
            <w:r w:rsidR="009A3BFF" w:rsidRPr="00570FC9">
              <w:rPr>
                <w:rFonts w:cs="Arial"/>
                <w:sz w:val="18"/>
                <w:szCs w:val="18"/>
                <w:lang w:bidi="pl-PL"/>
              </w:rPr>
              <w:t>budowlanego</w:t>
            </w:r>
            <w:r w:rsidRPr="00570FC9">
              <w:rPr>
                <w:rFonts w:cs="Arial"/>
                <w:sz w:val="18"/>
                <w:szCs w:val="18"/>
                <w:lang w:bidi="pl-PL"/>
              </w:rPr>
              <w:t xml:space="preserve"> mające wpływ w szczególności na pracę konstrukcji mogą być jednakże wyrażane poprzez odniesienie do odpowiedniej dokumentacji produkcyjnej lub obliczeń konstrukcji </w:t>
            </w:r>
            <w:r w:rsidR="009A3BFF" w:rsidRPr="00570FC9">
              <w:rPr>
                <w:rFonts w:cs="Arial"/>
                <w:sz w:val="18"/>
                <w:szCs w:val="18"/>
                <w:lang w:bidi="pl-PL"/>
              </w:rPr>
              <w:t>budowlanych</w:t>
            </w:r>
            <w:r w:rsidRPr="00570FC9">
              <w:rPr>
                <w:rFonts w:cs="Arial"/>
                <w:sz w:val="18"/>
                <w:szCs w:val="18"/>
                <w:lang w:bidi="pl-PL"/>
              </w:rPr>
              <w:t>. W takim przypadku do dekla</w:t>
            </w:r>
            <w:r w:rsidR="009A3BFF">
              <w:rPr>
                <w:rFonts w:cs="Arial"/>
                <w:sz w:val="18"/>
                <w:szCs w:val="18"/>
                <w:lang w:bidi="pl-PL"/>
              </w:rPr>
              <w:t>racji właści</w:t>
            </w:r>
            <w:r w:rsidRPr="00570FC9">
              <w:rPr>
                <w:rFonts w:cs="Arial"/>
                <w:sz w:val="18"/>
                <w:szCs w:val="18"/>
                <w:lang w:bidi="pl-PL"/>
              </w:rPr>
              <w:t>wości użytkowych załączane są odpowiednie dokumenty.</w:t>
            </w:r>
          </w:p>
        </w:tc>
      </w:tr>
      <w:tr w:rsidR="003E5C74" w:rsidRPr="00570FC9" w:rsidTr="009A3BFF">
        <w:trPr>
          <w:trHeight w:val="2113"/>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Punkt 8</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Ten punkt należy włączyć do deklaracji właściwości użytkowych i wypełnić jedynie w przypadku zastosowania odpowiedniej dokumentacji technicznej lub specjalnej dokumentacji technicznej, zgodnie z art. 36–38 rozporządzenia (UE) nr 305/2011, w celu wskazania wymagań, z którymi wyrób jest zgodny.</w:t>
            </w:r>
          </w:p>
          <w:p w:rsidR="003E5C74" w:rsidRPr="00570FC9" w:rsidRDefault="003E5C74" w:rsidP="007C65EF">
            <w:pPr>
              <w:spacing w:before="60" w:after="60"/>
              <w:rPr>
                <w:rFonts w:cs="Arial"/>
                <w:sz w:val="18"/>
                <w:szCs w:val="18"/>
                <w:lang w:bidi="pl-PL"/>
              </w:rPr>
            </w:pPr>
            <w:r w:rsidRPr="00570FC9">
              <w:rPr>
                <w:rFonts w:cs="Arial"/>
                <w:sz w:val="18"/>
                <w:szCs w:val="18"/>
                <w:lang w:bidi="pl-PL"/>
              </w:rPr>
              <w:t>W takim przypadku w tym punkcie deklaracji właściwości użytkowych należy wskazać:</w:t>
            </w:r>
          </w:p>
          <w:p w:rsidR="003E5C74" w:rsidRPr="009A3BFF" w:rsidRDefault="003E5C74" w:rsidP="007C65EF">
            <w:pPr>
              <w:pStyle w:val="Akapitzlist"/>
              <w:numPr>
                <w:ilvl w:val="0"/>
                <w:numId w:val="14"/>
              </w:numPr>
              <w:spacing w:before="60" w:after="60"/>
              <w:rPr>
                <w:rFonts w:cs="Arial"/>
                <w:sz w:val="18"/>
                <w:szCs w:val="18"/>
                <w:lang w:bidi="pl-PL"/>
              </w:rPr>
            </w:pPr>
            <w:r w:rsidRPr="009A3BFF">
              <w:rPr>
                <w:rFonts w:cs="Arial"/>
                <w:sz w:val="18"/>
                <w:szCs w:val="18"/>
                <w:lang w:bidi="pl-PL"/>
              </w:rPr>
              <w:t>numer referencyjny zastosowanej specjalnej lub odpowiedniej dokumentacji technicznej; oraz</w:t>
            </w:r>
          </w:p>
          <w:p w:rsidR="003E5C74" w:rsidRPr="009A3BFF" w:rsidRDefault="003E5C74" w:rsidP="007C65EF">
            <w:pPr>
              <w:pStyle w:val="Akapitzlist"/>
              <w:numPr>
                <w:ilvl w:val="0"/>
                <w:numId w:val="14"/>
              </w:numPr>
              <w:spacing w:before="60" w:after="60"/>
              <w:rPr>
                <w:rFonts w:cs="Arial"/>
                <w:sz w:val="18"/>
                <w:szCs w:val="18"/>
                <w:lang w:bidi="pl-PL"/>
              </w:rPr>
            </w:pPr>
            <w:r w:rsidRPr="009A3BFF">
              <w:rPr>
                <w:rFonts w:cs="Arial"/>
                <w:sz w:val="18"/>
                <w:szCs w:val="18"/>
                <w:lang w:bidi="pl-PL"/>
              </w:rPr>
              <w:t>wymagania, z którymi wyrób jest zgodny.</w:t>
            </w:r>
          </w:p>
        </w:tc>
      </w:tr>
      <w:tr w:rsidR="003E5C74" w:rsidRPr="00570FC9" w:rsidTr="009A3BFF">
        <w:trPr>
          <w:trHeight w:val="929"/>
        </w:trPr>
        <w:tc>
          <w:tcPr>
            <w:tcW w:w="936" w:type="pct"/>
            <w:tcBorders>
              <w:left w:val="nil"/>
            </w:tcBorders>
            <w:vAlign w:val="center"/>
          </w:tcPr>
          <w:p w:rsidR="003E5C74" w:rsidRPr="00570FC9" w:rsidRDefault="003E5C74" w:rsidP="007C65EF">
            <w:pPr>
              <w:spacing w:before="60" w:after="60"/>
              <w:jc w:val="left"/>
              <w:rPr>
                <w:rFonts w:cs="Arial"/>
                <w:sz w:val="18"/>
                <w:szCs w:val="18"/>
                <w:lang w:bidi="pl-PL"/>
              </w:rPr>
            </w:pPr>
            <w:r w:rsidRPr="00570FC9">
              <w:rPr>
                <w:rFonts w:cs="Arial"/>
                <w:sz w:val="18"/>
                <w:szCs w:val="18"/>
                <w:lang w:bidi="pl-PL"/>
              </w:rPr>
              <w:t>Podpis</w:t>
            </w:r>
          </w:p>
        </w:tc>
        <w:tc>
          <w:tcPr>
            <w:tcW w:w="4064" w:type="pct"/>
            <w:tcBorders>
              <w:right w:val="nil"/>
            </w:tcBorders>
            <w:vAlign w:val="center"/>
          </w:tcPr>
          <w:p w:rsidR="003E5C74" w:rsidRPr="00570FC9" w:rsidRDefault="003E5C74" w:rsidP="007C65EF">
            <w:pPr>
              <w:spacing w:before="60" w:after="60"/>
              <w:rPr>
                <w:rFonts w:cs="Arial"/>
                <w:sz w:val="18"/>
                <w:szCs w:val="18"/>
                <w:lang w:bidi="pl-PL"/>
              </w:rPr>
            </w:pPr>
            <w:r w:rsidRPr="00570FC9">
              <w:rPr>
                <w:rFonts w:cs="Arial"/>
                <w:sz w:val="18"/>
                <w:szCs w:val="18"/>
                <w:lang w:bidi="pl-PL"/>
              </w:rPr>
              <w:t>Należy zastąpić pola ujęte w nawias kwadratowy, podając wskazane informacje i składając podpis.</w:t>
            </w:r>
          </w:p>
        </w:tc>
      </w:tr>
    </w:tbl>
    <w:p w:rsidR="000B1ED0" w:rsidRPr="00570FC9" w:rsidRDefault="000B1ED0" w:rsidP="00570FC9">
      <w:pPr>
        <w:rPr>
          <w:rFonts w:cs="Arial"/>
          <w:sz w:val="18"/>
          <w:szCs w:val="18"/>
        </w:rPr>
      </w:pPr>
    </w:p>
    <w:sectPr w:rsidR="000B1ED0" w:rsidRPr="00570FC9" w:rsidSect="007C65EF">
      <w:headerReference w:type="even" r:id="rId8"/>
      <w:pgSz w:w="11910" w:h="16840"/>
      <w:pgMar w:top="851" w:right="851" w:bottom="851" w:left="851" w:header="97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30B3" w:rsidRDefault="003A30B3" w:rsidP="009A3BFF">
      <w:pPr>
        <w:spacing w:before="0" w:after="0" w:line="240" w:lineRule="auto"/>
      </w:pPr>
      <w:r>
        <w:separator/>
      </w:r>
    </w:p>
  </w:endnote>
  <w:endnote w:type="continuationSeparator" w:id="0">
    <w:p w:rsidR="003A30B3" w:rsidRDefault="003A30B3" w:rsidP="009A3BFF">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EE"/>
    <w:family w:val="roman"/>
    <w:pitch w:val="variable"/>
    <w:sig w:usb0="E00006FF" w:usb1="420024FF" w:usb2="02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30B3" w:rsidRDefault="003A30B3" w:rsidP="009A3BFF">
      <w:pPr>
        <w:spacing w:before="0" w:after="0" w:line="240" w:lineRule="auto"/>
      </w:pPr>
      <w:r>
        <w:separator/>
      </w:r>
    </w:p>
  </w:footnote>
  <w:footnote w:type="continuationSeparator" w:id="0">
    <w:p w:rsidR="003A30B3" w:rsidRDefault="003A30B3" w:rsidP="009A3BFF">
      <w:pPr>
        <w:spacing w:before="0"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C74" w:rsidRDefault="003E5C74">
    <w:pPr>
      <w:pStyle w:val="Tekstpodstawowy"/>
      <w:spacing w:line="14" w:lineRule="auto"/>
      <w:rPr>
        <w:sz w:val="20"/>
      </w:rPr>
    </w:pPr>
    <w:r w:rsidRPr="00E436DD">
      <w:rPr>
        <w:sz w:val="19"/>
        <w:lang w:eastAsia="pl-PL" w:bidi="pl-PL"/>
      </w:rPr>
      <w:pict>
        <v:group id="_x0000_s2076" style="position:absolute;left:0;text-align:left;margin-left:111.95pt;margin-top:50.05pt;width:25.6pt;height:9.65pt;z-index:-251651072;mso-position-horizontal-relative:page;mso-position-vertical-relative:page" coordorigin="2239,1001" coordsize="512,193">
          <v:line id="_x0000_s2077" style="position:absolute" from="2244,1010" to="2244,1192" strokeweight=".18mm"/>
          <v:line id="_x0000_s2078" style="position:absolute" from="2239,1189" to="2751,1189" strokeweight=".18003mm"/>
          <v:line id="_x0000_s2079" style="position:absolute" from="2239,1006" to="2751,1006" strokeweight=".17997mm"/>
          <v:line id="_x0000_s2080" style="position:absolute" from="2746,1010" to="2746,1192" strokeweight=".18mm"/>
          <w10:wrap anchorx="page" anchory="page"/>
        </v:group>
      </w:pict>
    </w:r>
    <w:r w:rsidRPr="00E436DD">
      <w:rPr>
        <w:sz w:val="19"/>
        <w:lang w:eastAsia="pl-PL" w:bidi="pl-PL"/>
      </w:rPr>
      <w:pict>
        <v:shapetype id="_x0000_t202" coordsize="21600,21600" o:spt="202" path="m,l,21600r21600,l21600,xe">
          <v:stroke joinstyle="miter"/>
          <v:path gradientshapeok="t" o:connecttype="rect"/>
        </v:shapetype>
        <v:shape id="_x0000_s2081" type="#_x0000_t202" style="position:absolute;left:0;text-align:left;margin-left:40.55pt;margin-top:47.35pt;width:37.85pt;height:13.55pt;z-index:-251650048;mso-position-horizontal-relative:page;mso-position-vertical-relative:page" filled="f" stroked="f">
          <v:textbox inset="0,0,0,0">
            <w:txbxContent>
              <w:p w:rsidR="003E5C74" w:rsidRDefault="003E5C74">
                <w:pPr>
                  <w:pStyle w:val="Tekstpodstawowy"/>
                  <w:spacing w:before="22"/>
                  <w:ind w:left="20"/>
                </w:pPr>
                <w:r>
                  <w:rPr>
                    <w:w w:val="95"/>
                  </w:rPr>
                  <w:t>L 159/46</w:t>
                </w:r>
              </w:p>
            </w:txbxContent>
          </v:textbox>
          <w10:wrap anchorx="page" anchory="page"/>
        </v:shape>
      </w:pict>
    </w:r>
    <w:r w:rsidRPr="00E436DD">
      <w:rPr>
        <w:sz w:val="19"/>
        <w:lang w:eastAsia="pl-PL" w:bidi="pl-PL"/>
      </w:rPr>
      <w:pict>
        <v:shape id="_x0000_s2082" type="#_x0000_t202" style="position:absolute;left:0;text-align:left;margin-left:225.15pt;margin-top:47.35pt;width:144.65pt;height:13.55pt;z-index:-251649024;mso-position-horizontal-relative:page;mso-position-vertical-relative:page" filled="f" stroked="f">
          <v:textbox inset="0,0,0,0">
            <w:txbxContent>
              <w:p w:rsidR="003E5C74" w:rsidRDefault="003E5C74">
                <w:pPr>
                  <w:pStyle w:val="Tekstpodstawowy"/>
                  <w:spacing w:before="22"/>
                  <w:ind w:left="20"/>
                </w:pPr>
                <w:r>
                  <w:rPr>
                    <w:w w:val="95"/>
                  </w:rPr>
                  <w:t>Dziennik Urzędowy Unii</w:t>
                </w:r>
                <w:r>
                  <w:rPr>
                    <w:spacing w:val="-22"/>
                    <w:w w:val="95"/>
                  </w:rPr>
                  <w:t xml:space="preserve"> </w:t>
                </w:r>
                <w:r>
                  <w:rPr>
                    <w:w w:val="95"/>
                  </w:rPr>
                  <w:t>Europejskiej</w:t>
                </w:r>
              </w:p>
            </w:txbxContent>
          </v:textbox>
          <w10:wrap anchorx="page" anchory="page"/>
        </v:shape>
      </w:pict>
    </w:r>
    <w:r w:rsidRPr="00E436DD">
      <w:rPr>
        <w:sz w:val="19"/>
        <w:lang w:eastAsia="pl-PL" w:bidi="pl-PL"/>
      </w:rPr>
      <w:pict>
        <v:shape id="_x0000_s2083" type="#_x0000_t202" style="position:absolute;left:0;text-align:left;margin-left:512.35pt;margin-top:47.35pt;width:42pt;height:13.55pt;z-index:-251648000;mso-position-horizontal-relative:page;mso-position-vertical-relative:page" filled="f" stroked="f">
          <v:textbox inset="0,0,0,0">
            <w:txbxContent>
              <w:p w:rsidR="003E5C74" w:rsidRDefault="003E5C74">
                <w:pPr>
                  <w:pStyle w:val="Tekstpodstawowy"/>
                  <w:spacing w:before="22"/>
                  <w:ind w:left="20"/>
                </w:pPr>
                <w:r>
                  <w:rPr>
                    <w:w w:val="95"/>
                  </w:rPr>
                  <w:t>28.5.2014</w:t>
                </w:r>
              </w:p>
            </w:txbxContent>
          </v:textbox>
          <w10:wrap anchorx="page" anchory="page"/>
        </v:shape>
      </w:pict>
    </w:r>
    <w:r w:rsidRPr="00E436DD">
      <w:rPr>
        <w:sz w:val="19"/>
        <w:lang w:eastAsia="pl-PL" w:bidi="pl-PL"/>
      </w:rPr>
      <w:pict>
        <v:shape id="_x0000_s2084" type="#_x0000_t202" style="position:absolute;left:0;text-align:left;margin-left:119.7pt;margin-top:48.65pt;width:10.1pt;height:12.25pt;z-index:-251646976;mso-position-horizontal-relative:page;mso-position-vertical-relative:page" filled="f" stroked="f">
          <v:textbox inset="0,0,0,0">
            <w:txbxContent>
              <w:p w:rsidR="003E5C74" w:rsidRDefault="003E5C74">
                <w:pPr>
                  <w:spacing w:before="20"/>
                  <w:ind w:left="20"/>
                  <w:rPr>
                    <w:sz w:val="17"/>
                  </w:rPr>
                </w:pPr>
                <w:r>
                  <w:rPr>
                    <w:w w:val="90"/>
                    <w:sz w:val="17"/>
                  </w:rPr>
                  <w:t>PL</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67E14"/>
    <w:multiLevelType w:val="hybridMultilevel"/>
    <w:tmpl w:val="296C863A"/>
    <w:lvl w:ilvl="0" w:tplc="D78EF018">
      <w:start w:val="1"/>
      <w:numFmt w:val="lowerLetter"/>
      <w:lvlText w:val="%1)"/>
      <w:lvlJc w:val="left"/>
      <w:pPr>
        <w:ind w:left="333" w:hanging="245"/>
      </w:pPr>
      <w:rPr>
        <w:rFonts w:ascii="Cambria" w:eastAsia="Cambria" w:hAnsi="Cambria" w:cs="Cambria" w:hint="default"/>
        <w:w w:val="79"/>
        <w:sz w:val="19"/>
        <w:szCs w:val="19"/>
        <w:lang w:val="pl-PL" w:eastAsia="pl-PL" w:bidi="pl-PL"/>
      </w:rPr>
    </w:lvl>
    <w:lvl w:ilvl="1" w:tplc="4AB8E230">
      <w:numFmt w:val="bullet"/>
      <w:lvlText w:val="•"/>
      <w:lvlJc w:val="left"/>
      <w:pPr>
        <w:ind w:left="1052" w:hanging="245"/>
      </w:pPr>
      <w:rPr>
        <w:rFonts w:hint="default"/>
        <w:lang w:val="pl-PL" w:eastAsia="pl-PL" w:bidi="pl-PL"/>
      </w:rPr>
    </w:lvl>
    <w:lvl w:ilvl="2" w:tplc="D4125F34">
      <w:numFmt w:val="bullet"/>
      <w:lvlText w:val="•"/>
      <w:lvlJc w:val="left"/>
      <w:pPr>
        <w:ind w:left="1764" w:hanging="245"/>
      </w:pPr>
      <w:rPr>
        <w:rFonts w:hint="default"/>
        <w:lang w:val="pl-PL" w:eastAsia="pl-PL" w:bidi="pl-PL"/>
      </w:rPr>
    </w:lvl>
    <w:lvl w:ilvl="3" w:tplc="AA0E4B96">
      <w:numFmt w:val="bullet"/>
      <w:lvlText w:val="•"/>
      <w:lvlJc w:val="left"/>
      <w:pPr>
        <w:ind w:left="2477" w:hanging="245"/>
      </w:pPr>
      <w:rPr>
        <w:rFonts w:hint="default"/>
        <w:lang w:val="pl-PL" w:eastAsia="pl-PL" w:bidi="pl-PL"/>
      </w:rPr>
    </w:lvl>
    <w:lvl w:ilvl="4" w:tplc="32B6F5D8">
      <w:numFmt w:val="bullet"/>
      <w:lvlText w:val="•"/>
      <w:lvlJc w:val="left"/>
      <w:pPr>
        <w:ind w:left="3189" w:hanging="245"/>
      </w:pPr>
      <w:rPr>
        <w:rFonts w:hint="default"/>
        <w:lang w:val="pl-PL" w:eastAsia="pl-PL" w:bidi="pl-PL"/>
      </w:rPr>
    </w:lvl>
    <w:lvl w:ilvl="5" w:tplc="EF623ED0">
      <w:numFmt w:val="bullet"/>
      <w:lvlText w:val="•"/>
      <w:lvlJc w:val="left"/>
      <w:pPr>
        <w:ind w:left="3901" w:hanging="245"/>
      </w:pPr>
      <w:rPr>
        <w:rFonts w:hint="default"/>
        <w:lang w:val="pl-PL" w:eastAsia="pl-PL" w:bidi="pl-PL"/>
      </w:rPr>
    </w:lvl>
    <w:lvl w:ilvl="6" w:tplc="1BC84ADC">
      <w:numFmt w:val="bullet"/>
      <w:lvlText w:val="•"/>
      <w:lvlJc w:val="left"/>
      <w:pPr>
        <w:ind w:left="4614" w:hanging="245"/>
      </w:pPr>
      <w:rPr>
        <w:rFonts w:hint="default"/>
        <w:lang w:val="pl-PL" w:eastAsia="pl-PL" w:bidi="pl-PL"/>
      </w:rPr>
    </w:lvl>
    <w:lvl w:ilvl="7" w:tplc="70F6F9E2">
      <w:numFmt w:val="bullet"/>
      <w:lvlText w:val="•"/>
      <w:lvlJc w:val="left"/>
      <w:pPr>
        <w:ind w:left="5326" w:hanging="245"/>
      </w:pPr>
      <w:rPr>
        <w:rFonts w:hint="default"/>
        <w:lang w:val="pl-PL" w:eastAsia="pl-PL" w:bidi="pl-PL"/>
      </w:rPr>
    </w:lvl>
    <w:lvl w:ilvl="8" w:tplc="FB6AB008">
      <w:numFmt w:val="bullet"/>
      <w:lvlText w:val="•"/>
      <w:lvlJc w:val="left"/>
      <w:pPr>
        <w:ind w:left="6038" w:hanging="245"/>
      </w:pPr>
      <w:rPr>
        <w:rFonts w:hint="default"/>
        <w:lang w:val="pl-PL" w:eastAsia="pl-PL" w:bidi="pl-PL"/>
      </w:rPr>
    </w:lvl>
  </w:abstractNum>
  <w:abstractNum w:abstractNumId="1">
    <w:nsid w:val="282974F2"/>
    <w:multiLevelType w:val="hybridMultilevel"/>
    <w:tmpl w:val="4E240FAA"/>
    <w:lvl w:ilvl="0" w:tplc="0415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22C6E29"/>
    <w:multiLevelType w:val="hybridMultilevel"/>
    <w:tmpl w:val="BCB2A442"/>
    <w:lvl w:ilvl="0" w:tplc="04150017">
      <w:start w:val="1"/>
      <w:numFmt w:val="lowerLetter"/>
      <w:lvlText w:val="%1)"/>
      <w:lvlJc w:val="left"/>
      <w:pPr>
        <w:ind w:left="808" w:hanging="360"/>
      </w:pPr>
    </w:lvl>
    <w:lvl w:ilvl="1" w:tplc="08090019" w:tentative="1">
      <w:start w:val="1"/>
      <w:numFmt w:val="lowerLetter"/>
      <w:lvlText w:val="%2."/>
      <w:lvlJc w:val="left"/>
      <w:pPr>
        <w:ind w:left="1528" w:hanging="360"/>
      </w:pPr>
    </w:lvl>
    <w:lvl w:ilvl="2" w:tplc="0809001B" w:tentative="1">
      <w:start w:val="1"/>
      <w:numFmt w:val="lowerRoman"/>
      <w:lvlText w:val="%3."/>
      <w:lvlJc w:val="right"/>
      <w:pPr>
        <w:ind w:left="2248" w:hanging="180"/>
      </w:pPr>
    </w:lvl>
    <w:lvl w:ilvl="3" w:tplc="0809000F" w:tentative="1">
      <w:start w:val="1"/>
      <w:numFmt w:val="decimal"/>
      <w:lvlText w:val="%4."/>
      <w:lvlJc w:val="left"/>
      <w:pPr>
        <w:ind w:left="2968" w:hanging="360"/>
      </w:pPr>
    </w:lvl>
    <w:lvl w:ilvl="4" w:tplc="08090019" w:tentative="1">
      <w:start w:val="1"/>
      <w:numFmt w:val="lowerLetter"/>
      <w:lvlText w:val="%5."/>
      <w:lvlJc w:val="left"/>
      <w:pPr>
        <w:ind w:left="3688" w:hanging="360"/>
      </w:pPr>
    </w:lvl>
    <w:lvl w:ilvl="5" w:tplc="0809001B" w:tentative="1">
      <w:start w:val="1"/>
      <w:numFmt w:val="lowerRoman"/>
      <w:lvlText w:val="%6."/>
      <w:lvlJc w:val="right"/>
      <w:pPr>
        <w:ind w:left="4408" w:hanging="180"/>
      </w:pPr>
    </w:lvl>
    <w:lvl w:ilvl="6" w:tplc="0809000F" w:tentative="1">
      <w:start w:val="1"/>
      <w:numFmt w:val="decimal"/>
      <w:lvlText w:val="%7."/>
      <w:lvlJc w:val="left"/>
      <w:pPr>
        <w:ind w:left="5128" w:hanging="360"/>
      </w:pPr>
    </w:lvl>
    <w:lvl w:ilvl="7" w:tplc="08090019" w:tentative="1">
      <w:start w:val="1"/>
      <w:numFmt w:val="lowerLetter"/>
      <w:lvlText w:val="%8."/>
      <w:lvlJc w:val="left"/>
      <w:pPr>
        <w:ind w:left="5848" w:hanging="360"/>
      </w:pPr>
    </w:lvl>
    <w:lvl w:ilvl="8" w:tplc="0809001B" w:tentative="1">
      <w:start w:val="1"/>
      <w:numFmt w:val="lowerRoman"/>
      <w:lvlText w:val="%9."/>
      <w:lvlJc w:val="right"/>
      <w:pPr>
        <w:ind w:left="6568" w:hanging="180"/>
      </w:pPr>
    </w:lvl>
  </w:abstractNum>
  <w:abstractNum w:abstractNumId="3">
    <w:nsid w:val="33D24953"/>
    <w:multiLevelType w:val="hybridMultilevel"/>
    <w:tmpl w:val="50345556"/>
    <w:lvl w:ilvl="0" w:tplc="0415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AFA4827"/>
    <w:multiLevelType w:val="hybridMultilevel"/>
    <w:tmpl w:val="A470E6B2"/>
    <w:lvl w:ilvl="0" w:tplc="D746110E">
      <w:start w:val="8"/>
      <w:numFmt w:val="decimal"/>
      <w:lvlText w:val="%1."/>
      <w:lvlJc w:val="left"/>
      <w:pPr>
        <w:ind w:left="446" w:hanging="339"/>
      </w:pPr>
      <w:rPr>
        <w:rFonts w:ascii="Cambria" w:eastAsia="Cambria" w:hAnsi="Cambria" w:cs="Cambria" w:hint="default"/>
        <w:w w:val="99"/>
        <w:sz w:val="19"/>
        <w:szCs w:val="19"/>
        <w:lang w:val="pl-PL" w:eastAsia="pl-PL" w:bidi="pl-PL"/>
      </w:rPr>
    </w:lvl>
    <w:lvl w:ilvl="1" w:tplc="B268C5EA">
      <w:start w:val="1"/>
      <w:numFmt w:val="decimal"/>
      <w:lvlText w:val="%2."/>
      <w:lvlJc w:val="left"/>
      <w:pPr>
        <w:ind w:left="659" w:hanging="214"/>
      </w:pPr>
      <w:rPr>
        <w:rFonts w:ascii="Cambria" w:eastAsia="Cambria" w:hAnsi="Cambria" w:cs="Cambria" w:hint="default"/>
        <w:w w:val="99"/>
        <w:sz w:val="17"/>
        <w:szCs w:val="17"/>
        <w:lang w:val="pl-PL" w:eastAsia="pl-PL" w:bidi="pl-PL"/>
      </w:rPr>
    </w:lvl>
    <w:lvl w:ilvl="2" w:tplc="43E4EEF2">
      <w:numFmt w:val="bullet"/>
      <w:lvlText w:val="•"/>
      <w:lvlJc w:val="left"/>
      <w:pPr>
        <w:ind w:left="1636" w:hanging="214"/>
      </w:pPr>
      <w:rPr>
        <w:rFonts w:hint="default"/>
        <w:lang w:val="pl-PL" w:eastAsia="pl-PL" w:bidi="pl-PL"/>
      </w:rPr>
    </w:lvl>
    <w:lvl w:ilvl="3" w:tplc="5344F13A">
      <w:numFmt w:val="bullet"/>
      <w:lvlText w:val="•"/>
      <w:lvlJc w:val="left"/>
      <w:pPr>
        <w:ind w:left="2612" w:hanging="214"/>
      </w:pPr>
      <w:rPr>
        <w:rFonts w:hint="default"/>
        <w:lang w:val="pl-PL" w:eastAsia="pl-PL" w:bidi="pl-PL"/>
      </w:rPr>
    </w:lvl>
    <w:lvl w:ilvl="4" w:tplc="00B8EA4A">
      <w:numFmt w:val="bullet"/>
      <w:lvlText w:val="•"/>
      <w:lvlJc w:val="left"/>
      <w:pPr>
        <w:ind w:left="3588" w:hanging="214"/>
      </w:pPr>
      <w:rPr>
        <w:rFonts w:hint="default"/>
        <w:lang w:val="pl-PL" w:eastAsia="pl-PL" w:bidi="pl-PL"/>
      </w:rPr>
    </w:lvl>
    <w:lvl w:ilvl="5" w:tplc="DB90C500">
      <w:numFmt w:val="bullet"/>
      <w:lvlText w:val="•"/>
      <w:lvlJc w:val="left"/>
      <w:pPr>
        <w:ind w:left="4564" w:hanging="214"/>
      </w:pPr>
      <w:rPr>
        <w:rFonts w:hint="default"/>
        <w:lang w:val="pl-PL" w:eastAsia="pl-PL" w:bidi="pl-PL"/>
      </w:rPr>
    </w:lvl>
    <w:lvl w:ilvl="6" w:tplc="058E8A44">
      <w:numFmt w:val="bullet"/>
      <w:lvlText w:val="•"/>
      <w:lvlJc w:val="left"/>
      <w:pPr>
        <w:ind w:left="5540" w:hanging="214"/>
      </w:pPr>
      <w:rPr>
        <w:rFonts w:hint="default"/>
        <w:lang w:val="pl-PL" w:eastAsia="pl-PL" w:bidi="pl-PL"/>
      </w:rPr>
    </w:lvl>
    <w:lvl w:ilvl="7" w:tplc="F56E07C2">
      <w:numFmt w:val="bullet"/>
      <w:lvlText w:val="•"/>
      <w:lvlJc w:val="left"/>
      <w:pPr>
        <w:ind w:left="6517" w:hanging="214"/>
      </w:pPr>
      <w:rPr>
        <w:rFonts w:hint="default"/>
        <w:lang w:val="pl-PL" w:eastAsia="pl-PL" w:bidi="pl-PL"/>
      </w:rPr>
    </w:lvl>
    <w:lvl w:ilvl="8" w:tplc="D81099EE">
      <w:numFmt w:val="bullet"/>
      <w:lvlText w:val="•"/>
      <w:lvlJc w:val="left"/>
      <w:pPr>
        <w:ind w:left="7493" w:hanging="214"/>
      </w:pPr>
      <w:rPr>
        <w:rFonts w:hint="default"/>
        <w:lang w:val="pl-PL" w:eastAsia="pl-PL" w:bidi="pl-PL"/>
      </w:rPr>
    </w:lvl>
  </w:abstractNum>
  <w:abstractNum w:abstractNumId="5">
    <w:nsid w:val="45AA4572"/>
    <w:multiLevelType w:val="hybridMultilevel"/>
    <w:tmpl w:val="1C6A8370"/>
    <w:lvl w:ilvl="0" w:tplc="54D25EA4">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69F0327"/>
    <w:multiLevelType w:val="hybridMultilevel"/>
    <w:tmpl w:val="1C1E1E12"/>
    <w:lvl w:ilvl="0" w:tplc="DECCB9AE">
      <w:start w:val="1"/>
      <w:numFmt w:val="lowerLetter"/>
      <w:lvlText w:val="%1)"/>
      <w:lvlJc w:val="left"/>
      <w:pPr>
        <w:ind w:left="333" w:hanging="245"/>
      </w:pPr>
      <w:rPr>
        <w:rFonts w:ascii="Cambria" w:eastAsia="Cambria" w:hAnsi="Cambria" w:cs="Cambria" w:hint="default"/>
        <w:w w:val="79"/>
        <w:sz w:val="19"/>
        <w:szCs w:val="19"/>
        <w:lang w:val="pl-PL" w:eastAsia="pl-PL" w:bidi="pl-PL"/>
      </w:rPr>
    </w:lvl>
    <w:lvl w:ilvl="1" w:tplc="F5BCD1A6">
      <w:numFmt w:val="bullet"/>
      <w:lvlText w:val="•"/>
      <w:lvlJc w:val="left"/>
      <w:pPr>
        <w:ind w:left="1052" w:hanging="245"/>
      </w:pPr>
      <w:rPr>
        <w:rFonts w:hint="default"/>
        <w:lang w:val="pl-PL" w:eastAsia="pl-PL" w:bidi="pl-PL"/>
      </w:rPr>
    </w:lvl>
    <w:lvl w:ilvl="2" w:tplc="555C124E">
      <w:numFmt w:val="bullet"/>
      <w:lvlText w:val="•"/>
      <w:lvlJc w:val="left"/>
      <w:pPr>
        <w:ind w:left="1764" w:hanging="245"/>
      </w:pPr>
      <w:rPr>
        <w:rFonts w:hint="default"/>
        <w:lang w:val="pl-PL" w:eastAsia="pl-PL" w:bidi="pl-PL"/>
      </w:rPr>
    </w:lvl>
    <w:lvl w:ilvl="3" w:tplc="ADF87772">
      <w:numFmt w:val="bullet"/>
      <w:lvlText w:val="•"/>
      <w:lvlJc w:val="left"/>
      <w:pPr>
        <w:ind w:left="2477" w:hanging="245"/>
      </w:pPr>
      <w:rPr>
        <w:rFonts w:hint="default"/>
        <w:lang w:val="pl-PL" w:eastAsia="pl-PL" w:bidi="pl-PL"/>
      </w:rPr>
    </w:lvl>
    <w:lvl w:ilvl="4" w:tplc="D504A2F4">
      <w:numFmt w:val="bullet"/>
      <w:lvlText w:val="•"/>
      <w:lvlJc w:val="left"/>
      <w:pPr>
        <w:ind w:left="3189" w:hanging="245"/>
      </w:pPr>
      <w:rPr>
        <w:rFonts w:hint="default"/>
        <w:lang w:val="pl-PL" w:eastAsia="pl-PL" w:bidi="pl-PL"/>
      </w:rPr>
    </w:lvl>
    <w:lvl w:ilvl="5" w:tplc="D9623E36">
      <w:numFmt w:val="bullet"/>
      <w:lvlText w:val="•"/>
      <w:lvlJc w:val="left"/>
      <w:pPr>
        <w:ind w:left="3901" w:hanging="245"/>
      </w:pPr>
      <w:rPr>
        <w:rFonts w:hint="default"/>
        <w:lang w:val="pl-PL" w:eastAsia="pl-PL" w:bidi="pl-PL"/>
      </w:rPr>
    </w:lvl>
    <w:lvl w:ilvl="6" w:tplc="F55A0482">
      <w:numFmt w:val="bullet"/>
      <w:lvlText w:val="•"/>
      <w:lvlJc w:val="left"/>
      <w:pPr>
        <w:ind w:left="4614" w:hanging="245"/>
      </w:pPr>
      <w:rPr>
        <w:rFonts w:hint="default"/>
        <w:lang w:val="pl-PL" w:eastAsia="pl-PL" w:bidi="pl-PL"/>
      </w:rPr>
    </w:lvl>
    <w:lvl w:ilvl="7" w:tplc="430C716A">
      <w:numFmt w:val="bullet"/>
      <w:lvlText w:val="•"/>
      <w:lvlJc w:val="left"/>
      <w:pPr>
        <w:ind w:left="5326" w:hanging="245"/>
      </w:pPr>
      <w:rPr>
        <w:rFonts w:hint="default"/>
        <w:lang w:val="pl-PL" w:eastAsia="pl-PL" w:bidi="pl-PL"/>
      </w:rPr>
    </w:lvl>
    <w:lvl w:ilvl="8" w:tplc="69B60C2A">
      <w:numFmt w:val="bullet"/>
      <w:lvlText w:val="•"/>
      <w:lvlJc w:val="left"/>
      <w:pPr>
        <w:ind w:left="6038" w:hanging="245"/>
      </w:pPr>
      <w:rPr>
        <w:rFonts w:hint="default"/>
        <w:lang w:val="pl-PL" w:eastAsia="pl-PL" w:bidi="pl-PL"/>
      </w:rPr>
    </w:lvl>
  </w:abstractNum>
  <w:abstractNum w:abstractNumId="7">
    <w:nsid w:val="4EB81FE3"/>
    <w:multiLevelType w:val="hybridMultilevel"/>
    <w:tmpl w:val="FA14626E"/>
    <w:lvl w:ilvl="0" w:tplc="937EBC9E">
      <w:start w:val="1"/>
      <w:numFmt w:val="lowerLetter"/>
      <w:lvlText w:val="%1)"/>
      <w:lvlJc w:val="left"/>
      <w:pPr>
        <w:ind w:left="333" w:hanging="245"/>
      </w:pPr>
      <w:rPr>
        <w:rFonts w:ascii="Cambria" w:eastAsia="Cambria" w:hAnsi="Cambria" w:cs="Cambria" w:hint="default"/>
        <w:w w:val="79"/>
        <w:sz w:val="19"/>
        <w:szCs w:val="19"/>
        <w:lang w:val="pl-PL" w:eastAsia="pl-PL" w:bidi="pl-PL"/>
      </w:rPr>
    </w:lvl>
    <w:lvl w:ilvl="1" w:tplc="7848C32E">
      <w:numFmt w:val="bullet"/>
      <w:lvlText w:val="•"/>
      <w:lvlJc w:val="left"/>
      <w:pPr>
        <w:ind w:left="1052" w:hanging="245"/>
      </w:pPr>
      <w:rPr>
        <w:rFonts w:hint="default"/>
        <w:lang w:val="pl-PL" w:eastAsia="pl-PL" w:bidi="pl-PL"/>
      </w:rPr>
    </w:lvl>
    <w:lvl w:ilvl="2" w:tplc="66CAE876">
      <w:numFmt w:val="bullet"/>
      <w:lvlText w:val="•"/>
      <w:lvlJc w:val="left"/>
      <w:pPr>
        <w:ind w:left="1764" w:hanging="245"/>
      </w:pPr>
      <w:rPr>
        <w:rFonts w:hint="default"/>
        <w:lang w:val="pl-PL" w:eastAsia="pl-PL" w:bidi="pl-PL"/>
      </w:rPr>
    </w:lvl>
    <w:lvl w:ilvl="3" w:tplc="85105306">
      <w:numFmt w:val="bullet"/>
      <w:lvlText w:val="•"/>
      <w:lvlJc w:val="left"/>
      <w:pPr>
        <w:ind w:left="2477" w:hanging="245"/>
      </w:pPr>
      <w:rPr>
        <w:rFonts w:hint="default"/>
        <w:lang w:val="pl-PL" w:eastAsia="pl-PL" w:bidi="pl-PL"/>
      </w:rPr>
    </w:lvl>
    <w:lvl w:ilvl="4" w:tplc="7C46FE94">
      <w:numFmt w:val="bullet"/>
      <w:lvlText w:val="•"/>
      <w:lvlJc w:val="left"/>
      <w:pPr>
        <w:ind w:left="3189" w:hanging="245"/>
      </w:pPr>
      <w:rPr>
        <w:rFonts w:hint="default"/>
        <w:lang w:val="pl-PL" w:eastAsia="pl-PL" w:bidi="pl-PL"/>
      </w:rPr>
    </w:lvl>
    <w:lvl w:ilvl="5" w:tplc="3E36F994">
      <w:numFmt w:val="bullet"/>
      <w:lvlText w:val="•"/>
      <w:lvlJc w:val="left"/>
      <w:pPr>
        <w:ind w:left="3901" w:hanging="245"/>
      </w:pPr>
      <w:rPr>
        <w:rFonts w:hint="default"/>
        <w:lang w:val="pl-PL" w:eastAsia="pl-PL" w:bidi="pl-PL"/>
      </w:rPr>
    </w:lvl>
    <w:lvl w:ilvl="6" w:tplc="33FA7832">
      <w:numFmt w:val="bullet"/>
      <w:lvlText w:val="•"/>
      <w:lvlJc w:val="left"/>
      <w:pPr>
        <w:ind w:left="4614" w:hanging="245"/>
      </w:pPr>
      <w:rPr>
        <w:rFonts w:hint="default"/>
        <w:lang w:val="pl-PL" w:eastAsia="pl-PL" w:bidi="pl-PL"/>
      </w:rPr>
    </w:lvl>
    <w:lvl w:ilvl="7" w:tplc="7DC20052">
      <w:numFmt w:val="bullet"/>
      <w:lvlText w:val="•"/>
      <w:lvlJc w:val="left"/>
      <w:pPr>
        <w:ind w:left="5326" w:hanging="245"/>
      </w:pPr>
      <w:rPr>
        <w:rFonts w:hint="default"/>
        <w:lang w:val="pl-PL" w:eastAsia="pl-PL" w:bidi="pl-PL"/>
      </w:rPr>
    </w:lvl>
    <w:lvl w:ilvl="8" w:tplc="95D6E0B2">
      <w:numFmt w:val="bullet"/>
      <w:lvlText w:val="•"/>
      <w:lvlJc w:val="left"/>
      <w:pPr>
        <w:ind w:left="6038" w:hanging="245"/>
      </w:pPr>
      <w:rPr>
        <w:rFonts w:hint="default"/>
        <w:lang w:val="pl-PL" w:eastAsia="pl-PL" w:bidi="pl-PL"/>
      </w:rPr>
    </w:lvl>
  </w:abstractNum>
  <w:abstractNum w:abstractNumId="8">
    <w:nsid w:val="50812023"/>
    <w:multiLevelType w:val="hybridMultilevel"/>
    <w:tmpl w:val="11789E4A"/>
    <w:lvl w:ilvl="0" w:tplc="F96A17D2">
      <w:start w:val="1"/>
      <w:numFmt w:val="decimal"/>
      <w:lvlText w:val="%1)"/>
      <w:lvlJc w:val="left"/>
      <w:pPr>
        <w:ind w:left="696" w:hanging="251"/>
      </w:pPr>
      <w:rPr>
        <w:rFonts w:ascii="Cambria" w:eastAsia="Cambria" w:hAnsi="Cambria" w:cs="Cambria" w:hint="default"/>
        <w:w w:val="85"/>
        <w:sz w:val="19"/>
        <w:szCs w:val="19"/>
        <w:lang w:val="pl-PL" w:eastAsia="pl-PL" w:bidi="pl-PL"/>
      </w:rPr>
    </w:lvl>
    <w:lvl w:ilvl="1" w:tplc="155A97C6">
      <w:numFmt w:val="bullet"/>
      <w:lvlText w:val="•"/>
      <w:lvlJc w:val="left"/>
      <w:pPr>
        <w:ind w:left="1574" w:hanging="251"/>
      </w:pPr>
      <w:rPr>
        <w:rFonts w:hint="default"/>
        <w:lang w:val="pl-PL" w:eastAsia="pl-PL" w:bidi="pl-PL"/>
      </w:rPr>
    </w:lvl>
    <w:lvl w:ilvl="2" w:tplc="369C6426">
      <w:numFmt w:val="bullet"/>
      <w:lvlText w:val="•"/>
      <w:lvlJc w:val="left"/>
      <w:pPr>
        <w:ind w:left="2449" w:hanging="251"/>
      </w:pPr>
      <w:rPr>
        <w:rFonts w:hint="default"/>
        <w:lang w:val="pl-PL" w:eastAsia="pl-PL" w:bidi="pl-PL"/>
      </w:rPr>
    </w:lvl>
    <w:lvl w:ilvl="3" w:tplc="A414261A">
      <w:numFmt w:val="bullet"/>
      <w:lvlText w:val="•"/>
      <w:lvlJc w:val="left"/>
      <w:pPr>
        <w:ind w:left="3323" w:hanging="251"/>
      </w:pPr>
      <w:rPr>
        <w:rFonts w:hint="default"/>
        <w:lang w:val="pl-PL" w:eastAsia="pl-PL" w:bidi="pl-PL"/>
      </w:rPr>
    </w:lvl>
    <w:lvl w:ilvl="4" w:tplc="17FA11D0">
      <w:numFmt w:val="bullet"/>
      <w:lvlText w:val="•"/>
      <w:lvlJc w:val="left"/>
      <w:pPr>
        <w:ind w:left="4198" w:hanging="251"/>
      </w:pPr>
      <w:rPr>
        <w:rFonts w:hint="default"/>
        <w:lang w:val="pl-PL" w:eastAsia="pl-PL" w:bidi="pl-PL"/>
      </w:rPr>
    </w:lvl>
    <w:lvl w:ilvl="5" w:tplc="DF38158E">
      <w:numFmt w:val="bullet"/>
      <w:lvlText w:val="•"/>
      <w:lvlJc w:val="left"/>
      <w:pPr>
        <w:ind w:left="5072" w:hanging="251"/>
      </w:pPr>
      <w:rPr>
        <w:rFonts w:hint="default"/>
        <w:lang w:val="pl-PL" w:eastAsia="pl-PL" w:bidi="pl-PL"/>
      </w:rPr>
    </w:lvl>
    <w:lvl w:ilvl="6" w:tplc="2BFA7150">
      <w:numFmt w:val="bullet"/>
      <w:lvlText w:val="•"/>
      <w:lvlJc w:val="left"/>
      <w:pPr>
        <w:ind w:left="5947" w:hanging="251"/>
      </w:pPr>
      <w:rPr>
        <w:rFonts w:hint="default"/>
        <w:lang w:val="pl-PL" w:eastAsia="pl-PL" w:bidi="pl-PL"/>
      </w:rPr>
    </w:lvl>
    <w:lvl w:ilvl="7" w:tplc="A802C74A">
      <w:numFmt w:val="bullet"/>
      <w:lvlText w:val="•"/>
      <w:lvlJc w:val="left"/>
      <w:pPr>
        <w:ind w:left="6821" w:hanging="251"/>
      </w:pPr>
      <w:rPr>
        <w:rFonts w:hint="default"/>
        <w:lang w:val="pl-PL" w:eastAsia="pl-PL" w:bidi="pl-PL"/>
      </w:rPr>
    </w:lvl>
    <w:lvl w:ilvl="8" w:tplc="10A849CE">
      <w:numFmt w:val="bullet"/>
      <w:lvlText w:val="•"/>
      <w:lvlJc w:val="left"/>
      <w:pPr>
        <w:ind w:left="7696" w:hanging="251"/>
      </w:pPr>
      <w:rPr>
        <w:rFonts w:hint="default"/>
        <w:lang w:val="pl-PL" w:eastAsia="pl-PL" w:bidi="pl-PL"/>
      </w:rPr>
    </w:lvl>
  </w:abstractNum>
  <w:abstractNum w:abstractNumId="9">
    <w:nsid w:val="57B61877"/>
    <w:multiLevelType w:val="hybridMultilevel"/>
    <w:tmpl w:val="A936ECE8"/>
    <w:lvl w:ilvl="0" w:tplc="04150017">
      <w:start w:val="1"/>
      <w:numFmt w:val="lowerLetter"/>
      <w:lvlText w:val="%1)"/>
      <w:lvlJc w:val="left"/>
      <w:pPr>
        <w:ind w:left="808" w:hanging="360"/>
      </w:pPr>
    </w:lvl>
    <w:lvl w:ilvl="1" w:tplc="08090019" w:tentative="1">
      <w:start w:val="1"/>
      <w:numFmt w:val="lowerLetter"/>
      <w:lvlText w:val="%2."/>
      <w:lvlJc w:val="left"/>
      <w:pPr>
        <w:ind w:left="1528" w:hanging="360"/>
      </w:pPr>
    </w:lvl>
    <w:lvl w:ilvl="2" w:tplc="0809001B" w:tentative="1">
      <w:start w:val="1"/>
      <w:numFmt w:val="lowerRoman"/>
      <w:lvlText w:val="%3."/>
      <w:lvlJc w:val="right"/>
      <w:pPr>
        <w:ind w:left="2248" w:hanging="180"/>
      </w:pPr>
    </w:lvl>
    <w:lvl w:ilvl="3" w:tplc="0809000F" w:tentative="1">
      <w:start w:val="1"/>
      <w:numFmt w:val="decimal"/>
      <w:lvlText w:val="%4."/>
      <w:lvlJc w:val="left"/>
      <w:pPr>
        <w:ind w:left="2968" w:hanging="360"/>
      </w:pPr>
    </w:lvl>
    <w:lvl w:ilvl="4" w:tplc="08090019" w:tentative="1">
      <w:start w:val="1"/>
      <w:numFmt w:val="lowerLetter"/>
      <w:lvlText w:val="%5."/>
      <w:lvlJc w:val="left"/>
      <w:pPr>
        <w:ind w:left="3688" w:hanging="360"/>
      </w:pPr>
    </w:lvl>
    <w:lvl w:ilvl="5" w:tplc="0809001B" w:tentative="1">
      <w:start w:val="1"/>
      <w:numFmt w:val="lowerRoman"/>
      <w:lvlText w:val="%6."/>
      <w:lvlJc w:val="right"/>
      <w:pPr>
        <w:ind w:left="4408" w:hanging="180"/>
      </w:pPr>
    </w:lvl>
    <w:lvl w:ilvl="6" w:tplc="0809000F" w:tentative="1">
      <w:start w:val="1"/>
      <w:numFmt w:val="decimal"/>
      <w:lvlText w:val="%7."/>
      <w:lvlJc w:val="left"/>
      <w:pPr>
        <w:ind w:left="5128" w:hanging="360"/>
      </w:pPr>
    </w:lvl>
    <w:lvl w:ilvl="7" w:tplc="08090019" w:tentative="1">
      <w:start w:val="1"/>
      <w:numFmt w:val="lowerLetter"/>
      <w:lvlText w:val="%8."/>
      <w:lvlJc w:val="left"/>
      <w:pPr>
        <w:ind w:left="5848" w:hanging="360"/>
      </w:pPr>
    </w:lvl>
    <w:lvl w:ilvl="8" w:tplc="0809001B" w:tentative="1">
      <w:start w:val="1"/>
      <w:numFmt w:val="lowerRoman"/>
      <w:lvlText w:val="%9."/>
      <w:lvlJc w:val="right"/>
      <w:pPr>
        <w:ind w:left="6568" w:hanging="180"/>
      </w:pPr>
    </w:lvl>
  </w:abstractNum>
  <w:abstractNum w:abstractNumId="10">
    <w:nsid w:val="5A466E5E"/>
    <w:multiLevelType w:val="hybridMultilevel"/>
    <w:tmpl w:val="99D4EBF0"/>
    <w:lvl w:ilvl="0" w:tplc="04150017">
      <w:start w:val="1"/>
      <w:numFmt w:val="lowerLetter"/>
      <w:lvlText w:val="%1)"/>
      <w:lvlJc w:val="left"/>
      <w:pPr>
        <w:ind w:left="808" w:hanging="360"/>
      </w:pPr>
    </w:lvl>
    <w:lvl w:ilvl="1" w:tplc="08090019" w:tentative="1">
      <w:start w:val="1"/>
      <w:numFmt w:val="lowerLetter"/>
      <w:lvlText w:val="%2."/>
      <w:lvlJc w:val="left"/>
      <w:pPr>
        <w:ind w:left="1528" w:hanging="360"/>
      </w:pPr>
    </w:lvl>
    <w:lvl w:ilvl="2" w:tplc="0809001B" w:tentative="1">
      <w:start w:val="1"/>
      <w:numFmt w:val="lowerRoman"/>
      <w:lvlText w:val="%3."/>
      <w:lvlJc w:val="right"/>
      <w:pPr>
        <w:ind w:left="2248" w:hanging="180"/>
      </w:pPr>
    </w:lvl>
    <w:lvl w:ilvl="3" w:tplc="0809000F" w:tentative="1">
      <w:start w:val="1"/>
      <w:numFmt w:val="decimal"/>
      <w:lvlText w:val="%4."/>
      <w:lvlJc w:val="left"/>
      <w:pPr>
        <w:ind w:left="2968" w:hanging="360"/>
      </w:pPr>
    </w:lvl>
    <w:lvl w:ilvl="4" w:tplc="08090019" w:tentative="1">
      <w:start w:val="1"/>
      <w:numFmt w:val="lowerLetter"/>
      <w:lvlText w:val="%5."/>
      <w:lvlJc w:val="left"/>
      <w:pPr>
        <w:ind w:left="3688" w:hanging="360"/>
      </w:pPr>
    </w:lvl>
    <w:lvl w:ilvl="5" w:tplc="0809001B" w:tentative="1">
      <w:start w:val="1"/>
      <w:numFmt w:val="lowerRoman"/>
      <w:lvlText w:val="%6."/>
      <w:lvlJc w:val="right"/>
      <w:pPr>
        <w:ind w:left="4408" w:hanging="180"/>
      </w:pPr>
    </w:lvl>
    <w:lvl w:ilvl="6" w:tplc="0809000F" w:tentative="1">
      <w:start w:val="1"/>
      <w:numFmt w:val="decimal"/>
      <w:lvlText w:val="%7."/>
      <w:lvlJc w:val="left"/>
      <w:pPr>
        <w:ind w:left="5128" w:hanging="360"/>
      </w:pPr>
    </w:lvl>
    <w:lvl w:ilvl="7" w:tplc="08090019" w:tentative="1">
      <w:start w:val="1"/>
      <w:numFmt w:val="lowerLetter"/>
      <w:lvlText w:val="%8."/>
      <w:lvlJc w:val="left"/>
      <w:pPr>
        <w:ind w:left="5848" w:hanging="360"/>
      </w:pPr>
    </w:lvl>
    <w:lvl w:ilvl="8" w:tplc="0809001B" w:tentative="1">
      <w:start w:val="1"/>
      <w:numFmt w:val="lowerRoman"/>
      <w:lvlText w:val="%9."/>
      <w:lvlJc w:val="right"/>
      <w:pPr>
        <w:ind w:left="6568" w:hanging="180"/>
      </w:pPr>
    </w:lvl>
  </w:abstractNum>
  <w:abstractNum w:abstractNumId="11">
    <w:nsid w:val="5B836838"/>
    <w:multiLevelType w:val="hybridMultilevel"/>
    <w:tmpl w:val="EA928F62"/>
    <w:lvl w:ilvl="0" w:tplc="48B26CF4">
      <w:start w:val="1"/>
      <w:numFmt w:val="decimal"/>
      <w:lvlText w:val="%1)"/>
      <w:lvlJc w:val="left"/>
      <w:pPr>
        <w:ind w:left="696" w:hanging="251"/>
      </w:pPr>
      <w:rPr>
        <w:rFonts w:ascii="Cambria" w:eastAsia="Cambria" w:hAnsi="Cambria" w:cs="Cambria" w:hint="default"/>
        <w:w w:val="85"/>
        <w:sz w:val="19"/>
        <w:szCs w:val="19"/>
        <w:lang w:val="pl-PL" w:eastAsia="pl-PL" w:bidi="pl-PL"/>
      </w:rPr>
    </w:lvl>
    <w:lvl w:ilvl="1" w:tplc="637E4896">
      <w:numFmt w:val="bullet"/>
      <w:lvlText w:val="•"/>
      <w:lvlJc w:val="left"/>
      <w:pPr>
        <w:ind w:left="1574" w:hanging="251"/>
      </w:pPr>
      <w:rPr>
        <w:rFonts w:hint="default"/>
        <w:lang w:val="pl-PL" w:eastAsia="pl-PL" w:bidi="pl-PL"/>
      </w:rPr>
    </w:lvl>
    <w:lvl w:ilvl="2" w:tplc="F29025AA">
      <w:numFmt w:val="bullet"/>
      <w:lvlText w:val="•"/>
      <w:lvlJc w:val="left"/>
      <w:pPr>
        <w:ind w:left="2449" w:hanging="251"/>
      </w:pPr>
      <w:rPr>
        <w:rFonts w:hint="default"/>
        <w:lang w:val="pl-PL" w:eastAsia="pl-PL" w:bidi="pl-PL"/>
      </w:rPr>
    </w:lvl>
    <w:lvl w:ilvl="3" w:tplc="3C3A0726">
      <w:numFmt w:val="bullet"/>
      <w:lvlText w:val="•"/>
      <w:lvlJc w:val="left"/>
      <w:pPr>
        <w:ind w:left="3323" w:hanging="251"/>
      </w:pPr>
      <w:rPr>
        <w:rFonts w:hint="default"/>
        <w:lang w:val="pl-PL" w:eastAsia="pl-PL" w:bidi="pl-PL"/>
      </w:rPr>
    </w:lvl>
    <w:lvl w:ilvl="4" w:tplc="9E06F8BC">
      <w:numFmt w:val="bullet"/>
      <w:lvlText w:val="•"/>
      <w:lvlJc w:val="left"/>
      <w:pPr>
        <w:ind w:left="4198" w:hanging="251"/>
      </w:pPr>
      <w:rPr>
        <w:rFonts w:hint="default"/>
        <w:lang w:val="pl-PL" w:eastAsia="pl-PL" w:bidi="pl-PL"/>
      </w:rPr>
    </w:lvl>
    <w:lvl w:ilvl="5" w:tplc="0E7603E0">
      <w:numFmt w:val="bullet"/>
      <w:lvlText w:val="•"/>
      <w:lvlJc w:val="left"/>
      <w:pPr>
        <w:ind w:left="5072" w:hanging="251"/>
      </w:pPr>
      <w:rPr>
        <w:rFonts w:hint="default"/>
        <w:lang w:val="pl-PL" w:eastAsia="pl-PL" w:bidi="pl-PL"/>
      </w:rPr>
    </w:lvl>
    <w:lvl w:ilvl="6" w:tplc="1FA680B0">
      <w:numFmt w:val="bullet"/>
      <w:lvlText w:val="•"/>
      <w:lvlJc w:val="left"/>
      <w:pPr>
        <w:ind w:left="5947" w:hanging="251"/>
      </w:pPr>
      <w:rPr>
        <w:rFonts w:hint="default"/>
        <w:lang w:val="pl-PL" w:eastAsia="pl-PL" w:bidi="pl-PL"/>
      </w:rPr>
    </w:lvl>
    <w:lvl w:ilvl="7" w:tplc="6A84DFC8">
      <w:numFmt w:val="bullet"/>
      <w:lvlText w:val="•"/>
      <w:lvlJc w:val="left"/>
      <w:pPr>
        <w:ind w:left="6821" w:hanging="251"/>
      </w:pPr>
      <w:rPr>
        <w:rFonts w:hint="default"/>
        <w:lang w:val="pl-PL" w:eastAsia="pl-PL" w:bidi="pl-PL"/>
      </w:rPr>
    </w:lvl>
    <w:lvl w:ilvl="8" w:tplc="9356ED70">
      <w:numFmt w:val="bullet"/>
      <w:lvlText w:val="•"/>
      <w:lvlJc w:val="left"/>
      <w:pPr>
        <w:ind w:left="7696" w:hanging="251"/>
      </w:pPr>
      <w:rPr>
        <w:rFonts w:hint="default"/>
        <w:lang w:val="pl-PL" w:eastAsia="pl-PL" w:bidi="pl-PL"/>
      </w:rPr>
    </w:lvl>
  </w:abstractNum>
  <w:abstractNum w:abstractNumId="12">
    <w:nsid w:val="5C310DE7"/>
    <w:multiLevelType w:val="hybridMultilevel"/>
    <w:tmpl w:val="FC48F206"/>
    <w:lvl w:ilvl="0" w:tplc="5C5EDD98">
      <w:start w:val="1"/>
      <w:numFmt w:val="lowerLetter"/>
      <w:lvlText w:val="%1)"/>
      <w:lvlJc w:val="left"/>
      <w:pPr>
        <w:ind w:left="333" w:hanging="245"/>
      </w:pPr>
      <w:rPr>
        <w:rFonts w:ascii="Cambria" w:eastAsia="Cambria" w:hAnsi="Cambria" w:cs="Cambria" w:hint="default"/>
        <w:w w:val="79"/>
        <w:sz w:val="19"/>
        <w:szCs w:val="19"/>
        <w:lang w:val="pl-PL" w:eastAsia="pl-PL" w:bidi="pl-PL"/>
      </w:rPr>
    </w:lvl>
    <w:lvl w:ilvl="1" w:tplc="BBBCD4E0">
      <w:numFmt w:val="bullet"/>
      <w:lvlText w:val="•"/>
      <w:lvlJc w:val="left"/>
      <w:pPr>
        <w:ind w:left="1052" w:hanging="245"/>
      </w:pPr>
      <w:rPr>
        <w:rFonts w:hint="default"/>
        <w:lang w:val="pl-PL" w:eastAsia="pl-PL" w:bidi="pl-PL"/>
      </w:rPr>
    </w:lvl>
    <w:lvl w:ilvl="2" w:tplc="2EFC03F8">
      <w:numFmt w:val="bullet"/>
      <w:lvlText w:val="•"/>
      <w:lvlJc w:val="left"/>
      <w:pPr>
        <w:ind w:left="1764" w:hanging="245"/>
      </w:pPr>
      <w:rPr>
        <w:rFonts w:hint="default"/>
        <w:lang w:val="pl-PL" w:eastAsia="pl-PL" w:bidi="pl-PL"/>
      </w:rPr>
    </w:lvl>
    <w:lvl w:ilvl="3" w:tplc="B7884BE6">
      <w:numFmt w:val="bullet"/>
      <w:lvlText w:val="•"/>
      <w:lvlJc w:val="left"/>
      <w:pPr>
        <w:ind w:left="2477" w:hanging="245"/>
      </w:pPr>
      <w:rPr>
        <w:rFonts w:hint="default"/>
        <w:lang w:val="pl-PL" w:eastAsia="pl-PL" w:bidi="pl-PL"/>
      </w:rPr>
    </w:lvl>
    <w:lvl w:ilvl="4" w:tplc="1CA2CC60">
      <w:numFmt w:val="bullet"/>
      <w:lvlText w:val="•"/>
      <w:lvlJc w:val="left"/>
      <w:pPr>
        <w:ind w:left="3189" w:hanging="245"/>
      </w:pPr>
      <w:rPr>
        <w:rFonts w:hint="default"/>
        <w:lang w:val="pl-PL" w:eastAsia="pl-PL" w:bidi="pl-PL"/>
      </w:rPr>
    </w:lvl>
    <w:lvl w:ilvl="5" w:tplc="3998F2E4">
      <w:numFmt w:val="bullet"/>
      <w:lvlText w:val="•"/>
      <w:lvlJc w:val="left"/>
      <w:pPr>
        <w:ind w:left="3901" w:hanging="245"/>
      </w:pPr>
      <w:rPr>
        <w:rFonts w:hint="default"/>
        <w:lang w:val="pl-PL" w:eastAsia="pl-PL" w:bidi="pl-PL"/>
      </w:rPr>
    </w:lvl>
    <w:lvl w:ilvl="6" w:tplc="B58A1768">
      <w:numFmt w:val="bullet"/>
      <w:lvlText w:val="•"/>
      <w:lvlJc w:val="left"/>
      <w:pPr>
        <w:ind w:left="4614" w:hanging="245"/>
      </w:pPr>
      <w:rPr>
        <w:rFonts w:hint="default"/>
        <w:lang w:val="pl-PL" w:eastAsia="pl-PL" w:bidi="pl-PL"/>
      </w:rPr>
    </w:lvl>
    <w:lvl w:ilvl="7" w:tplc="6910F4F6">
      <w:numFmt w:val="bullet"/>
      <w:lvlText w:val="•"/>
      <w:lvlJc w:val="left"/>
      <w:pPr>
        <w:ind w:left="5326" w:hanging="245"/>
      </w:pPr>
      <w:rPr>
        <w:rFonts w:hint="default"/>
        <w:lang w:val="pl-PL" w:eastAsia="pl-PL" w:bidi="pl-PL"/>
      </w:rPr>
    </w:lvl>
    <w:lvl w:ilvl="8" w:tplc="23B07AE2">
      <w:numFmt w:val="bullet"/>
      <w:lvlText w:val="•"/>
      <w:lvlJc w:val="left"/>
      <w:pPr>
        <w:ind w:left="6038" w:hanging="245"/>
      </w:pPr>
      <w:rPr>
        <w:rFonts w:hint="default"/>
        <w:lang w:val="pl-PL" w:eastAsia="pl-PL" w:bidi="pl-PL"/>
      </w:rPr>
    </w:lvl>
  </w:abstractNum>
  <w:abstractNum w:abstractNumId="13">
    <w:nsid w:val="66E1000F"/>
    <w:multiLevelType w:val="hybridMultilevel"/>
    <w:tmpl w:val="F342DD56"/>
    <w:lvl w:ilvl="0" w:tplc="04150017">
      <w:start w:val="1"/>
      <w:numFmt w:val="lowerLetter"/>
      <w:lvlText w:val="%1)"/>
      <w:lvlJc w:val="left"/>
      <w:pPr>
        <w:ind w:left="808" w:hanging="360"/>
      </w:pPr>
    </w:lvl>
    <w:lvl w:ilvl="1" w:tplc="08090019" w:tentative="1">
      <w:start w:val="1"/>
      <w:numFmt w:val="lowerLetter"/>
      <w:lvlText w:val="%2."/>
      <w:lvlJc w:val="left"/>
      <w:pPr>
        <w:ind w:left="1528" w:hanging="360"/>
      </w:pPr>
    </w:lvl>
    <w:lvl w:ilvl="2" w:tplc="0809001B" w:tentative="1">
      <w:start w:val="1"/>
      <w:numFmt w:val="lowerRoman"/>
      <w:lvlText w:val="%3."/>
      <w:lvlJc w:val="right"/>
      <w:pPr>
        <w:ind w:left="2248" w:hanging="180"/>
      </w:pPr>
    </w:lvl>
    <w:lvl w:ilvl="3" w:tplc="0809000F" w:tentative="1">
      <w:start w:val="1"/>
      <w:numFmt w:val="decimal"/>
      <w:lvlText w:val="%4."/>
      <w:lvlJc w:val="left"/>
      <w:pPr>
        <w:ind w:left="2968" w:hanging="360"/>
      </w:pPr>
    </w:lvl>
    <w:lvl w:ilvl="4" w:tplc="08090019" w:tentative="1">
      <w:start w:val="1"/>
      <w:numFmt w:val="lowerLetter"/>
      <w:lvlText w:val="%5."/>
      <w:lvlJc w:val="left"/>
      <w:pPr>
        <w:ind w:left="3688" w:hanging="360"/>
      </w:pPr>
    </w:lvl>
    <w:lvl w:ilvl="5" w:tplc="0809001B" w:tentative="1">
      <w:start w:val="1"/>
      <w:numFmt w:val="lowerRoman"/>
      <w:lvlText w:val="%6."/>
      <w:lvlJc w:val="right"/>
      <w:pPr>
        <w:ind w:left="4408" w:hanging="180"/>
      </w:pPr>
    </w:lvl>
    <w:lvl w:ilvl="6" w:tplc="0809000F" w:tentative="1">
      <w:start w:val="1"/>
      <w:numFmt w:val="decimal"/>
      <w:lvlText w:val="%7."/>
      <w:lvlJc w:val="left"/>
      <w:pPr>
        <w:ind w:left="5128" w:hanging="360"/>
      </w:pPr>
    </w:lvl>
    <w:lvl w:ilvl="7" w:tplc="08090019" w:tentative="1">
      <w:start w:val="1"/>
      <w:numFmt w:val="lowerLetter"/>
      <w:lvlText w:val="%8."/>
      <w:lvlJc w:val="left"/>
      <w:pPr>
        <w:ind w:left="5848" w:hanging="360"/>
      </w:pPr>
    </w:lvl>
    <w:lvl w:ilvl="8" w:tplc="0809001B" w:tentative="1">
      <w:start w:val="1"/>
      <w:numFmt w:val="lowerRoman"/>
      <w:lvlText w:val="%9."/>
      <w:lvlJc w:val="right"/>
      <w:pPr>
        <w:ind w:left="6568" w:hanging="180"/>
      </w:pPr>
    </w:lvl>
  </w:abstractNum>
  <w:num w:numId="1">
    <w:abstractNumId w:val="12"/>
  </w:num>
  <w:num w:numId="2">
    <w:abstractNumId w:val="7"/>
  </w:num>
  <w:num w:numId="3">
    <w:abstractNumId w:val="6"/>
  </w:num>
  <w:num w:numId="4">
    <w:abstractNumId w:val="0"/>
  </w:num>
  <w:num w:numId="5">
    <w:abstractNumId w:val="8"/>
  </w:num>
  <w:num w:numId="6">
    <w:abstractNumId w:val="11"/>
  </w:num>
  <w:num w:numId="7">
    <w:abstractNumId w:val="4"/>
  </w:num>
  <w:num w:numId="8">
    <w:abstractNumId w:val="5"/>
  </w:num>
  <w:num w:numId="9">
    <w:abstractNumId w:val="3"/>
  </w:num>
  <w:num w:numId="10">
    <w:abstractNumId w:val="1"/>
  </w:num>
  <w:num w:numId="11">
    <w:abstractNumId w:val="13"/>
  </w:num>
  <w:num w:numId="12">
    <w:abstractNumId w:val="2"/>
  </w:num>
  <w:num w:numId="13">
    <w:abstractNumId w:val="9"/>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useFELayout/>
  </w:compat>
  <w:rsids>
    <w:rsidRoot w:val="003E5C74"/>
    <w:rsid w:val="0000109F"/>
    <w:rsid w:val="000025B2"/>
    <w:rsid w:val="000051F6"/>
    <w:rsid w:val="00007316"/>
    <w:rsid w:val="0000795F"/>
    <w:rsid w:val="00010ADB"/>
    <w:rsid w:val="00012111"/>
    <w:rsid w:val="00012140"/>
    <w:rsid w:val="00012E73"/>
    <w:rsid w:val="00014223"/>
    <w:rsid w:val="0001446E"/>
    <w:rsid w:val="0001590F"/>
    <w:rsid w:val="000177E5"/>
    <w:rsid w:val="00017BCB"/>
    <w:rsid w:val="00020CDC"/>
    <w:rsid w:val="00021ACD"/>
    <w:rsid w:val="000227D2"/>
    <w:rsid w:val="000228A3"/>
    <w:rsid w:val="00023F17"/>
    <w:rsid w:val="0002458C"/>
    <w:rsid w:val="00027680"/>
    <w:rsid w:val="000339E3"/>
    <w:rsid w:val="00033B39"/>
    <w:rsid w:val="000352D4"/>
    <w:rsid w:val="000360EB"/>
    <w:rsid w:val="00036A38"/>
    <w:rsid w:val="00036ED5"/>
    <w:rsid w:val="000372CE"/>
    <w:rsid w:val="00037CC6"/>
    <w:rsid w:val="000403DA"/>
    <w:rsid w:val="00041308"/>
    <w:rsid w:val="00043DC9"/>
    <w:rsid w:val="0004452F"/>
    <w:rsid w:val="00044DCD"/>
    <w:rsid w:val="0004515E"/>
    <w:rsid w:val="00045219"/>
    <w:rsid w:val="00045BA5"/>
    <w:rsid w:val="00047721"/>
    <w:rsid w:val="00051848"/>
    <w:rsid w:val="000533BD"/>
    <w:rsid w:val="00053F38"/>
    <w:rsid w:val="00054A90"/>
    <w:rsid w:val="0005506D"/>
    <w:rsid w:val="000572CF"/>
    <w:rsid w:val="00057B6A"/>
    <w:rsid w:val="000609CF"/>
    <w:rsid w:val="0006137F"/>
    <w:rsid w:val="00061505"/>
    <w:rsid w:val="000618A6"/>
    <w:rsid w:val="00061A03"/>
    <w:rsid w:val="00062F14"/>
    <w:rsid w:val="0006316C"/>
    <w:rsid w:val="00063313"/>
    <w:rsid w:val="00066FA0"/>
    <w:rsid w:val="00072164"/>
    <w:rsid w:val="000771FF"/>
    <w:rsid w:val="000804EA"/>
    <w:rsid w:val="00080EFA"/>
    <w:rsid w:val="0008263A"/>
    <w:rsid w:val="00082A20"/>
    <w:rsid w:val="0008360C"/>
    <w:rsid w:val="00085DE7"/>
    <w:rsid w:val="00086158"/>
    <w:rsid w:val="00086A1D"/>
    <w:rsid w:val="00086E84"/>
    <w:rsid w:val="000918F2"/>
    <w:rsid w:val="00091CA8"/>
    <w:rsid w:val="00092982"/>
    <w:rsid w:val="00092DE6"/>
    <w:rsid w:val="00093F42"/>
    <w:rsid w:val="00094F3F"/>
    <w:rsid w:val="000968C5"/>
    <w:rsid w:val="000A30DF"/>
    <w:rsid w:val="000A3B9F"/>
    <w:rsid w:val="000A4277"/>
    <w:rsid w:val="000A4F3A"/>
    <w:rsid w:val="000A7F78"/>
    <w:rsid w:val="000B0E92"/>
    <w:rsid w:val="000B186C"/>
    <w:rsid w:val="000B1CF5"/>
    <w:rsid w:val="000B1ED0"/>
    <w:rsid w:val="000B4F56"/>
    <w:rsid w:val="000B569C"/>
    <w:rsid w:val="000C1F37"/>
    <w:rsid w:val="000C1F56"/>
    <w:rsid w:val="000C4273"/>
    <w:rsid w:val="000C51E6"/>
    <w:rsid w:val="000C7542"/>
    <w:rsid w:val="000C7E7B"/>
    <w:rsid w:val="000D00D5"/>
    <w:rsid w:val="000D18D4"/>
    <w:rsid w:val="000D1976"/>
    <w:rsid w:val="000D2D0A"/>
    <w:rsid w:val="000D3A42"/>
    <w:rsid w:val="000D4336"/>
    <w:rsid w:val="000D5361"/>
    <w:rsid w:val="000D5B01"/>
    <w:rsid w:val="000D772B"/>
    <w:rsid w:val="000D7960"/>
    <w:rsid w:val="000E07C5"/>
    <w:rsid w:val="000E12D4"/>
    <w:rsid w:val="000E2041"/>
    <w:rsid w:val="000E23AD"/>
    <w:rsid w:val="000E4D22"/>
    <w:rsid w:val="000E614E"/>
    <w:rsid w:val="000E6349"/>
    <w:rsid w:val="000E6812"/>
    <w:rsid w:val="000E7E3A"/>
    <w:rsid w:val="000E7FD4"/>
    <w:rsid w:val="000F1738"/>
    <w:rsid w:val="000F1D98"/>
    <w:rsid w:val="000F339A"/>
    <w:rsid w:val="000F38DE"/>
    <w:rsid w:val="000F4CFD"/>
    <w:rsid w:val="000F5ED4"/>
    <w:rsid w:val="000F66BA"/>
    <w:rsid w:val="000F73C9"/>
    <w:rsid w:val="000F7C17"/>
    <w:rsid w:val="000F7DFA"/>
    <w:rsid w:val="00103D52"/>
    <w:rsid w:val="0010476B"/>
    <w:rsid w:val="001129AF"/>
    <w:rsid w:val="00113967"/>
    <w:rsid w:val="001141D6"/>
    <w:rsid w:val="001145EA"/>
    <w:rsid w:val="00122303"/>
    <w:rsid w:val="00122B57"/>
    <w:rsid w:val="00124A68"/>
    <w:rsid w:val="001252DA"/>
    <w:rsid w:val="00127029"/>
    <w:rsid w:val="00127476"/>
    <w:rsid w:val="001300AC"/>
    <w:rsid w:val="00131ABB"/>
    <w:rsid w:val="00132C14"/>
    <w:rsid w:val="00133949"/>
    <w:rsid w:val="001363A6"/>
    <w:rsid w:val="001367A4"/>
    <w:rsid w:val="00136D13"/>
    <w:rsid w:val="0013723A"/>
    <w:rsid w:val="00140CFF"/>
    <w:rsid w:val="00143684"/>
    <w:rsid w:val="00143D91"/>
    <w:rsid w:val="00145DF2"/>
    <w:rsid w:val="00147ED3"/>
    <w:rsid w:val="0015076F"/>
    <w:rsid w:val="00150D30"/>
    <w:rsid w:val="00153ABD"/>
    <w:rsid w:val="00155588"/>
    <w:rsid w:val="0015575C"/>
    <w:rsid w:val="00156935"/>
    <w:rsid w:val="00157381"/>
    <w:rsid w:val="001615C4"/>
    <w:rsid w:val="001628E7"/>
    <w:rsid w:val="001631A2"/>
    <w:rsid w:val="00163364"/>
    <w:rsid w:val="00163671"/>
    <w:rsid w:val="00163A63"/>
    <w:rsid w:val="00164A59"/>
    <w:rsid w:val="0017080E"/>
    <w:rsid w:val="001770AA"/>
    <w:rsid w:val="00177C5A"/>
    <w:rsid w:val="001818DF"/>
    <w:rsid w:val="00182449"/>
    <w:rsid w:val="00186009"/>
    <w:rsid w:val="0018665B"/>
    <w:rsid w:val="00190F0B"/>
    <w:rsid w:val="001919D4"/>
    <w:rsid w:val="00191D45"/>
    <w:rsid w:val="001927AA"/>
    <w:rsid w:val="00195B42"/>
    <w:rsid w:val="001A04E2"/>
    <w:rsid w:val="001A2EFE"/>
    <w:rsid w:val="001A3D1C"/>
    <w:rsid w:val="001A423B"/>
    <w:rsid w:val="001A5B47"/>
    <w:rsid w:val="001A76AC"/>
    <w:rsid w:val="001B1479"/>
    <w:rsid w:val="001B1F25"/>
    <w:rsid w:val="001B35D9"/>
    <w:rsid w:val="001B64D4"/>
    <w:rsid w:val="001C1095"/>
    <w:rsid w:val="001C128D"/>
    <w:rsid w:val="001C1B81"/>
    <w:rsid w:val="001C2765"/>
    <w:rsid w:val="001C5C4F"/>
    <w:rsid w:val="001C765D"/>
    <w:rsid w:val="001D1936"/>
    <w:rsid w:val="001D1F64"/>
    <w:rsid w:val="001D2CB3"/>
    <w:rsid w:val="001D2F9C"/>
    <w:rsid w:val="001D2FBD"/>
    <w:rsid w:val="001D2FCB"/>
    <w:rsid w:val="001D3A66"/>
    <w:rsid w:val="001D44D6"/>
    <w:rsid w:val="001D614F"/>
    <w:rsid w:val="001E1D90"/>
    <w:rsid w:val="001E22F1"/>
    <w:rsid w:val="001E2B14"/>
    <w:rsid w:val="001E3B9C"/>
    <w:rsid w:val="001E4EAC"/>
    <w:rsid w:val="001E63F0"/>
    <w:rsid w:val="001E693F"/>
    <w:rsid w:val="001E6CA6"/>
    <w:rsid w:val="001E6E4E"/>
    <w:rsid w:val="001F04BA"/>
    <w:rsid w:val="001F079F"/>
    <w:rsid w:val="001F2097"/>
    <w:rsid w:val="001F4C9F"/>
    <w:rsid w:val="001F54E9"/>
    <w:rsid w:val="00200AE2"/>
    <w:rsid w:val="00202547"/>
    <w:rsid w:val="00202FC3"/>
    <w:rsid w:val="002032B0"/>
    <w:rsid w:val="00203C36"/>
    <w:rsid w:val="002043A1"/>
    <w:rsid w:val="00204511"/>
    <w:rsid w:val="00204DCE"/>
    <w:rsid w:val="00206861"/>
    <w:rsid w:val="00207824"/>
    <w:rsid w:val="00207EEE"/>
    <w:rsid w:val="002101ED"/>
    <w:rsid w:val="00211B79"/>
    <w:rsid w:val="00213CB2"/>
    <w:rsid w:val="00214565"/>
    <w:rsid w:val="00215B5F"/>
    <w:rsid w:val="00216254"/>
    <w:rsid w:val="002162DD"/>
    <w:rsid w:val="00220703"/>
    <w:rsid w:val="00221E1C"/>
    <w:rsid w:val="00223BE9"/>
    <w:rsid w:val="00225E4F"/>
    <w:rsid w:val="00232BC3"/>
    <w:rsid w:val="002365E5"/>
    <w:rsid w:val="00236B81"/>
    <w:rsid w:val="002371D9"/>
    <w:rsid w:val="00237797"/>
    <w:rsid w:val="00241E99"/>
    <w:rsid w:val="00242F2B"/>
    <w:rsid w:val="002434D1"/>
    <w:rsid w:val="00243DA5"/>
    <w:rsid w:val="00243F92"/>
    <w:rsid w:val="00244813"/>
    <w:rsid w:val="00244C90"/>
    <w:rsid w:val="00247472"/>
    <w:rsid w:val="002501A6"/>
    <w:rsid w:val="00250608"/>
    <w:rsid w:val="00251F38"/>
    <w:rsid w:val="00253643"/>
    <w:rsid w:val="002555FF"/>
    <w:rsid w:val="00255F16"/>
    <w:rsid w:val="00256C57"/>
    <w:rsid w:val="00257768"/>
    <w:rsid w:val="00260365"/>
    <w:rsid w:val="002620C0"/>
    <w:rsid w:val="002621D7"/>
    <w:rsid w:val="002633E6"/>
    <w:rsid w:val="002634A2"/>
    <w:rsid w:val="00263F88"/>
    <w:rsid w:val="002641B4"/>
    <w:rsid w:val="002643DB"/>
    <w:rsid w:val="00266522"/>
    <w:rsid w:val="00267842"/>
    <w:rsid w:val="00267E22"/>
    <w:rsid w:val="00270A3A"/>
    <w:rsid w:val="00271FAC"/>
    <w:rsid w:val="00272D69"/>
    <w:rsid w:val="0027359A"/>
    <w:rsid w:val="0027462D"/>
    <w:rsid w:val="00274B74"/>
    <w:rsid w:val="002754D2"/>
    <w:rsid w:val="00280964"/>
    <w:rsid w:val="002812DB"/>
    <w:rsid w:val="00281B13"/>
    <w:rsid w:val="0028367B"/>
    <w:rsid w:val="0028383F"/>
    <w:rsid w:val="002839CC"/>
    <w:rsid w:val="00284DAE"/>
    <w:rsid w:val="00285F18"/>
    <w:rsid w:val="00287112"/>
    <w:rsid w:val="00287EAE"/>
    <w:rsid w:val="00291703"/>
    <w:rsid w:val="00292CFB"/>
    <w:rsid w:val="002951E5"/>
    <w:rsid w:val="002953F9"/>
    <w:rsid w:val="002A13D3"/>
    <w:rsid w:val="002A4268"/>
    <w:rsid w:val="002A5FBD"/>
    <w:rsid w:val="002B0110"/>
    <w:rsid w:val="002B10B6"/>
    <w:rsid w:val="002B2520"/>
    <w:rsid w:val="002B260D"/>
    <w:rsid w:val="002B283B"/>
    <w:rsid w:val="002B381A"/>
    <w:rsid w:val="002B6520"/>
    <w:rsid w:val="002B6EF8"/>
    <w:rsid w:val="002B77C5"/>
    <w:rsid w:val="002C0404"/>
    <w:rsid w:val="002C3DE5"/>
    <w:rsid w:val="002C5168"/>
    <w:rsid w:val="002C5D52"/>
    <w:rsid w:val="002C6C70"/>
    <w:rsid w:val="002C7BF9"/>
    <w:rsid w:val="002D031A"/>
    <w:rsid w:val="002D052C"/>
    <w:rsid w:val="002D1336"/>
    <w:rsid w:val="002D61C5"/>
    <w:rsid w:val="002D6677"/>
    <w:rsid w:val="002D739F"/>
    <w:rsid w:val="002E0B0B"/>
    <w:rsid w:val="002E14B2"/>
    <w:rsid w:val="002E1D28"/>
    <w:rsid w:val="002E2C5D"/>
    <w:rsid w:val="002E2C6F"/>
    <w:rsid w:val="002E3908"/>
    <w:rsid w:val="002E43B8"/>
    <w:rsid w:val="002E4DE5"/>
    <w:rsid w:val="002E68B1"/>
    <w:rsid w:val="002E781D"/>
    <w:rsid w:val="002E7D5A"/>
    <w:rsid w:val="002F288D"/>
    <w:rsid w:val="002F6D0F"/>
    <w:rsid w:val="002F6F71"/>
    <w:rsid w:val="002F76D5"/>
    <w:rsid w:val="002F7746"/>
    <w:rsid w:val="003014BE"/>
    <w:rsid w:val="00302029"/>
    <w:rsid w:val="0030260F"/>
    <w:rsid w:val="00302AA0"/>
    <w:rsid w:val="00304DA4"/>
    <w:rsid w:val="00305041"/>
    <w:rsid w:val="003059D9"/>
    <w:rsid w:val="00307B93"/>
    <w:rsid w:val="00307BB4"/>
    <w:rsid w:val="003121CC"/>
    <w:rsid w:val="0031275F"/>
    <w:rsid w:val="00314258"/>
    <w:rsid w:val="00314897"/>
    <w:rsid w:val="00316786"/>
    <w:rsid w:val="00316A6B"/>
    <w:rsid w:val="00317E85"/>
    <w:rsid w:val="00321529"/>
    <w:rsid w:val="00325757"/>
    <w:rsid w:val="00325DC3"/>
    <w:rsid w:val="0032603A"/>
    <w:rsid w:val="00326A46"/>
    <w:rsid w:val="00327003"/>
    <w:rsid w:val="00327B83"/>
    <w:rsid w:val="00332997"/>
    <w:rsid w:val="00332B92"/>
    <w:rsid w:val="00332C7C"/>
    <w:rsid w:val="00332E6F"/>
    <w:rsid w:val="0033304F"/>
    <w:rsid w:val="00333648"/>
    <w:rsid w:val="00335018"/>
    <w:rsid w:val="003354B4"/>
    <w:rsid w:val="0033581A"/>
    <w:rsid w:val="00336F82"/>
    <w:rsid w:val="00342C38"/>
    <w:rsid w:val="003436EE"/>
    <w:rsid w:val="003438CA"/>
    <w:rsid w:val="00344217"/>
    <w:rsid w:val="0034520C"/>
    <w:rsid w:val="00345388"/>
    <w:rsid w:val="00346DA5"/>
    <w:rsid w:val="00347BC4"/>
    <w:rsid w:val="00350204"/>
    <w:rsid w:val="003503C0"/>
    <w:rsid w:val="0035076B"/>
    <w:rsid w:val="00351066"/>
    <w:rsid w:val="003544F4"/>
    <w:rsid w:val="003554CD"/>
    <w:rsid w:val="00355F81"/>
    <w:rsid w:val="00357399"/>
    <w:rsid w:val="00357B97"/>
    <w:rsid w:val="0036020A"/>
    <w:rsid w:val="00360439"/>
    <w:rsid w:val="00361E89"/>
    <w:rsid w:val="00362C15"/>
    <w:rsid w:val="0036301A"/>
    <w:rsid w:val="003643A5"/>
    <w:rsid w:val="00364AEE"/>
    <w:rsid w:val="003652E5"/>
    <w:rsid w:val="003677CC"/>
    <w:rsid w:val="00367D5B"/>
    <w:rsid w:val="003727B0"/>
    <w:rsid w:val="00374875"/>
    <w:rsid w:val="00374ADA"/>
    <w:rsid w:val="00375F42"/>
    <w:rsid w:val="00376B02"/>
    <w:rsid w:val="00381AFF"/>
    <w:rsid w:val="00381D8E"/>
    <w:rsid w:val="003820CB"/>
    <w:rsid w:val="00382930"/>
    <w:rsid w:val="003844F2"/>
    <w:rsid w:val="00385C92"/>
    <w:rsid w:val="00386130"/>
    <w:rsid w:val="0038638B"/>
    <w:rsid w:val="00386414"/>
    <w:rsid w:val="00386591"/>
    <w:rsid w:val="0038659A"/>
    <w:rsid w:val="00387058"/>
    <w:rsid w:val="003870AD"/>
    <w:rsid w:val="00390FEF"/>
    <w:rsid w:val="00391727"/>
    <w:rsid w:val="00391BA9"/>
    <w:rsid w:val="003920A7"/>
    <w:rsid w:val="003930DE"/>
    <w:rsid w:val="00393862"/>
    <w:rsid w:val="003940EC"/>
    <w:rsid w:val="00395A1B"/>
    <w:rsid w:val="00396A38"/>
    <w:rsid w:val="0039792D"/>
    <w:rsid w:val="003A129C"/>
    <w:rsid w:val="003A19E3"/>
    <w:rsid w:val="003A1A32"/>
    <w:rsid w:val="003A2215"/>
    <w:rsid w:val="003A2374"/>
    <w:rsid w:val="003A30B3"/>
    <w:rsid w:val="003A7D05"/>
    <w:rsid w:val="003B0F16"/>
    <w:rsid w:val="003B1331"/>
    <w:rsid w:val="003B1544"/>
    <w:rsid w:val="003B20E0"/>
    <w:rsid w:val="003B23FF"/>
    <w:rsid w:val="003B2E52"/>
    <w:rsid w:val="003B2ED9"/>
    <w:rsid w:val="003B35C8"/>
    <w:rsid w:val="003B4004"/>
    <w:rsid w:val="003B61E9"/>
    <w:rsid w:val="003B650E"/>
    <w:rsid w:val="003C0071"/>
    <w:rsid w:val="003C06D5"/>
    <w:rsid w:val="003C0D91"/>
    <w:rsid w:val="003C139E"/>
    <w:rsid w:val="003C174F"/>
    <w:rsid w:val="003C1752"/>
    <w:rsid w:val="003C2632"/>
    <w:rsid w:val="003C4E8F"/>
    <w:rsid w:val="003C5415"/>
    <w:rsid w:val="003C72D6"/>
    <w:rsid w:val="003C763F"/>
    <w:rsid w:val="003D03F8"/>
    <w:rsid w:val="003D1570"/>
    <w:rsid w:val="003D2E0D"/>
    <w:rsid w:val="003D35D3"/>
    <w:rsid w:val="003D4DF4"/>
    <w:rsid w:val="003D5062"/>
    <w:rsid w:val="003D5DA1"/>
    <w:rsid w:val="003D786F"/>
    <w:rsid w:val="003E0C87"/>
    <w:rsid w:val="003E1748"/>
    <w:rsid w:val="003E3D1B"/>
    <w:rsid w:val="003E559C"/>
    <w:rsid w:val="003E5C74"/>
    <w:rsid w:val="003F1C77"/>
    <w:rsid w:val="003F30D5"/>
    <w:rsid w:val="003F5288"/>
    <w:rsid w:val="003F7D51"/>
    <w:rsid w:val="00403C00"/>
    <w:rsid w:val="00403EDC"/>
    <w:rsid w:val="00406B6F"/>
    <w:rsid w:val="00407551"/>
    <w:rsid w:val="0041008F"/>
    <w:rsid w:val="00410129"/>
    <w:rsid w:val="00410B8B"/>
    <w:rsid w:val="0041108F"/>
    <w:rsid w:val="00411149"/>
    <w:rsid w:val="00421866"/>
    <w:rsid w:val="0042306A"/>
    <w:rsid w:val="004246E1"/>
    <w:rsid w:val="004258EC"/>
    <w:rsid w:val="0042674E"/>
    <w:rsid w:val="0042698C"/>
    <w:rsid w:val="004274FE"/>
    <w:rsid w:val="004300F7"/>
    <w:rsid w:val="004310D2"/>
    <w:rsid w:val="0043329E"/>
    <w:rsid w:val="004333C3"/>
    <w:rsid w:val="00434788"/>
    <w:rsid w:val="004347E6"/>
    <w:rsid w:val="00435C41"/>
    <w:rsid w:val="0043681C"/>
    <w:rsid w:val="004377B7"/>
    <w:rsid w:val="00440711"/>
    <w:rsid w:val="00442B11"/>
    <w:rsid w:val="00442EC7"/>
    <w:rsid w:val="00445D26"/>
    <w:rsid w:val="00447DB2"/>
    <w:rsid w:val="00451167"/>
    <w:rsid w:val="004517BA"/>
    <w:rsid w:val="00453F82"/>
    <w:rsid w:val="004547E2"/>
    <w:rsid w:val="00454A11"/>
    <w:rsid w:val="00455B7E"/>
    <w:rsid w:val="004579F6"/>
    <w:rsid w:val="0046136F"/>
    <w:rsid w:val="00461BBC"/>
    <w:rsid w:val="00464649"/>
    <w:rsid w:val="00465416"/>
    <w:rsid w:val="004654C0"/>
    <w:rsid w:val="00466573"/>
    <w:rsid w:val="004668B8"/>
    <w:rsid w:val="00466BDC"/>
    <w:rsid w:val="00466FB3"/>
    <w:rsid w:val="00472C74"/>
    <w:rsid w:val="00474938"/>
    <w:rsid w:val="00474B10"/>
    <w:rsid w:val="00477AA6"/>
    <w:rsid w:val="00480C83"/>
    <w:rsid w:val="00480CF3"/>
    <w:rsid w:val="00481CB4"/>
    <w:rsid w:val="004824BD"/>
    <w:rsid w:val="004838F1"/>
    <w:rsid w:val="004846A1"/>
    <w:rsid w:val="00484A03"/>
    <w:rsid w:val="00484AF6"/>
    <w:rsid w:val="00486F6B"/>
    <w:rsid w:val="00492461"/>
    <w:rsid w:val="004926AF"/>
    <w:rsid w:val="00495234"/>
    <w:rsid w:val="00495602"/>
    <w:rsid w:val="00495AE6"/>
    <w:rsid w:val="00496AAA"/>
    <w:rsid w:val="00497381"/>
    <w:rsid w:val="004974F7"/>
    <w:rsid w:val="00497DCA"/>
    <w:rsid w:val="004A07C3"/>
    <w:rsid w:val="004A3012"/>
    <w:rsid w:val="004A3B05"/>
    <w:rsid w:val="004A3F3C"/>
    <w:rsid w:val="004A6033"/>
    <w:rsid w:val="004B0ED2"/>
    <w:rsid w:val="004B1A15"/>
    <w:rsid w:val="004B5EA7"/>
    <w:rsid w:val="004B6027"/>
    <w:rsid w:val="004B6790"/>
    <w:rsid w:val="004B69D1"/>
    <w:rsid w:val="004B787B"/>
    <w:rsid w:val="004C0ACF"/>
    <w:rsid w:val="004C172C"/>
    <w:rsid w:val="004C2047"/>
    <w:rsid w:val="004C4276"/>
    <w:rsid w:val="004C6AAB"/>
    <w:rsid w:val="004D0131"/>
    <w:rsid w:val="004D023F"/>
    <w:rsid w:val="004D2542"/>
    <w:rsid w:val="004D2D8F"/>
    <w:rsid w:val="004D304B"/>
    <w:rsid w:val="004D3800"/>
    <w:rsid w:val="004D42FC"/>
    <w:rsid w:val="004D5F35"/>
    <w:rsid w:val="004D73FF"/>
    <w:rsid w:val="004D797A"/>
    <w:rsid w:val="004E02C5"/>
    <w:rsid w:val="004E0755"/>
    <w:rsid w:val="004E0B0C"/>
    <w:rsid w:val="004E0DF3"/>
    <w:rsid w:val="004E1AD3"/>
    <w:rsid w:val="004E1DB1"/>
    <w:rsid w:val="004E1E22"/>
    <w:rsid w:val="004E2495"/>
    <w:rsid w:val="004E4C49"/>
    <w:rsid w:val="004E7D1D"/>
    <w:rsid w:val="004F1CC6"/>
    <w:rsid w:val="004F220C"/>
    <w:rsid w:val="004F41DD"/>
    <w:rsid w:val="004F4A54"/>
    <w:rsid w:val="004F5ED4"/>
    <w:rsid w:val="004F5F8A"/>
    <w:rsid w:val="004F6D19"/>
    <w:rsid w:val="0050258A"/>
    <w:rsid w:val="005075A3"/>
    <w:rsid w:val="00510183"/>
    <w:rsid w:val="0051097C"/>
    <w:rsid w:val="00510F49"/>
    <w:rsid w:val="00514668"/>
    <w:rsid w:val="00516625"/>
    <w:rsid w:val="0052028A"/>
    <w:rsid w:val="00520B03"/>
    <w:rsid w:val="005212CB"/>
    <w:rsid w:val="005256B9"/>
    <w:rsid w:val="00525B1E"/>
    <w:rsid w:val="00526B75"/>
    <w:rsid w:val="0053026E"/>
    <w:rsid w:val="005304C7"/>
    <w:rsid w:val="00531430"/>
    <w:rsid w:val="0053309A"/>
    <w:rsid w:val="00534DBA"/>
    <w:rsid w:val="0053517B"/>
    <w:rsid w:val="00536205"/>
    <w:rsid w:val="00536566"/>
    <w:rsid w:val="00536860"/>
    <w:rsid w:val="00540B5A"/>
    <w:rsid w:val="00547907"/>
    <w:rsid w:val="00547D23"/>
    <w:rsid w:val="005512A5"/>
    <w:rsid w:val="00555AD7"/>
    <w:rsid w:val="0056088A"/>
    <w:rsid w:val="00561029"/>
    <w:rsid w:val="00562559"/>
    <w:rsid w:val="005626B3"/>
    <w:rsid w:val="00563498"/>
    <w:rsid w:val="00564CD4"/>
    <w:rsid w:val="00564F57"/>
    <w:rsid w:val="00566ADC"/>
    <w:rsid w:val="00566DB0"/>
    <w:rsid w:val="005708AF"/>
    <w:rsid w:val="00570FC9"/>
    <w:rsid w:val="00571FD6"/>
    <w:rsid w:val="00574BD2"/>
    <w:rsid w:val="005828DE"/>
    <w:rsid w:val="005839EC"/>
    <w:rsid w:val="0058423B"/>
    <w:rsid w:val="005854F8"/>
    <w:rsid w:val="0059000D"/>
    <w:rsid w:val="0059208F"/>
    <w:rsid w:val="005923BE"/>
    <w:rsid w:val="00593ECD"/>
    <w:rsid w:val="00594856"/>
    <w:rsid w:val="0059550F"/>
    <w:rsid w:val="005961BF"/>
    <w:rsid w:val="00596A54"/>
    <w:rsid w:val="00597445"/>
    <w:rsid w:val="005A1F04"/>
    <w:rsid w:val="005A2276"/>
    <w:rsid w:val="005A4BD1"/>
    <w:rsid w:val="005A6B07"/>
    <w:rsid w:val="005A7625"/>
    <w:rsid w:val="005B075B"/>
    <w:rsid w:val="005B2F35"/>
    <w:rsid w:val="005B5263"/>
    <w:rsid w:val="005B65E6"/>
    <w:rsid w:val="005B7A63"/>
    <w:rsid w:val="005B7DBC"/>
    <w:rsid w:val="005C18F7"/>
    <w:rsid w:val="005C3471"/>
    <w:rsid w:val="005C36AB"/>
    <w:rsid w:val="005C4426"/>
    <w:rsid w:val="005C5B3C"/>
    <w:rsid w:val="005C712E"/>
    <w:rsid w:val="005C78B0"/>
    <w:rsid w:val="005C7992"/>
    <w:rsid w:val="005D2615"/>
    <w:rsid w:val="005D353A"/>
    <w:rsid w:val="005D3EFD"/>
    <w:rsid w:val="005D43CD"/>
    <w:rsid w:val="005D58E4"/>
    <w:rsid w:val="005D5AD7"/>
    <w:rsid w:val="005D61DE"/>
    <w:rsid w:val="005D68C7"/>
    <w:rsid w:val="005E081F"/>
    <w:rsid w:val="005E3903"/>
    <w:rsid w:val="005E44A6"/>
    <w:rsid w:val="005E665F"/>
    <w:rsid w:val="005E6CC1"/>
    <w:rsid w:val="005E7761"/>
    <w:rsid w:val="005F0294"/>
    <w:rsid w:val="005F05A2"/>
    <w:rsid w:val="005F06ED"/>
    <w:rsid w:val="005F1648"/>
    <w:rsid w:val="005F649E"/>
    <w:rsid w:val="005F692B"/>
    <w:rsid w:val="005F7014"/>
    <w:rsid w:val="0060280F"/>
    <w:rsid w:val="00605328"/>
    <w:rsid w:val="006059F5"/>
    <w:rsid w:val="00611382"/>
    <w:rsid w:val="00614BC2"/>
    <w:rsid w:val="00616001"/>
    <w:rsid w:val="00616E67"/>
    <w:rsid w:val="00620922"/>
    <w:rsid w:val="00622F6B"/>
    <w:rsid w:val="00623962"/>
    <w:rsid w:val="00625869"/>
    <w:rsid w:val="00626B7C"/>
    <w:rsid w:val="00626D7B"/>
    <w:rsid w:val="00634488"/>
    <w:rsid w:val="00634939"/>
    <w:rsid w:val="00635644"/>
    <w:rsid w:val="00636EFC"/>
    <w:rsid w:val="00636FD8"/>
    <w:rsid w:val="006379CE"/>
    <w:rsid w:val="006400BB"/>
    <w:rsid w:val="006402C7"/>
    <w:rsid w:val="00640827"/>
    <w:rsid w:val="00642B96"/>
    <w:rsid w:val="00643E07"/>
    <w:rsid w:val="00645BD3"/>
    <w:rsid w:val="0065005B"/>
    <w:rsid w:val="0065263A"/>
    <w:rsid w:val="00652758"/>
    <w:rsid w:val="00654927"/>
    <w:rsid w:val="006569CA"/>
    <w:rsid w:val="00656D80"/>
    <w:rsid w:val="00664DF5"/>
    <w:rsid w:val="00665FC8"/>
    <w:rsid w:val="00666122"/>
    <w:rsid w:val="00666E76"/>
    <w:rsid w:val="00670604"/>
    <w:rsid w:val="0067493D"/>
    <w:rsid w:val="00674D0C"/>
    <w:rsid w:val="006755A4"/>
    <w:rsid w:val="00682CD9"/>
    <w:rsid w:val="00682FC4"/>
    <w:rsid w:val="00685A8D"/>
    <w:rsid w:val="00686D70"/>
    <w:rsid w:val="0068718D"/>
    <w:rsid w:val="006872D5"/>
    <w:rsid w:val="006874F5"/>
    <w:rsid w:val="006877E9"/>
    <w:rsid w:val="00687FC8"/>
    <w:rsid w:val="00690233"/>
    <w:rsid w:val="00690E8E"/>
    <w:rsid w:val="00692ABC"/>
    <w:rsid w:val="00692D71"/>
    <w:rsid w:val="00692F4E"/>
    <w:rsid w:val="00693329"/>
    <w:rsid w:val="00693440"/>
    <w:rsid w:val="006935B0"/>
    <w:rsid w:val="00693E13"/>
    <w:rsid w:val="0069485E"/>
    <w:rsid w:val="00694FED"/>
    <w:rsid w:val="0069598E"/>
    <w:rsid w:val="0069691A"/>
    <w:rsid w:val="0069783A"/>
    <w:rsid w:val="006A2364"/>
    <w:rsid w:val="006A3E66"/>
    <w:rsid w:val="006A51DE"/>
    <w:rsid w:val="006A67B1"/>
    <w:rsid w:val="006A7693"/>
    <w:rsid w:val="006B3DC0"/>
    <w:rsid w:val="006B57A3"/>
    <w:rsid w:val="006B6007"/>
    <w:rsid w:val="006B6414"/>
    <w:rsid w:val="006C12C5"/>
    <w:rsid w:val="006C280D"/>
    <w:rsid w:val="006C5820"/>
    <w:rsid w:val="006C5C9B"/>
    <w:rsid w:val="006C6D2C"/>
    <w:rsid w:val="006C74ED"/>
    <w:rsid w:val="006C7873"/>
    <w:rsid w:val="006D24C1"/>
    <w:rsid w:val="006D42DA"/>
    <w:rsid w:val="006D4A4E"/>
    <w:rsid w:val="006D5803"/>
    <w:rsid w:val="006D6FF2"/>
    <w:rsid w:val="006D7AEB"/>
    <w:rsid w:val="006E0B92"/>
    <w:rsid w:val="006E1B4E"/>
    <w:rsid w:val="006E2155"/>
    <w:rsid w:val="006E2AFB"/>
    <w:rsid w:val="006E55A1"/>
    <w:rsid w:val="006F0175"/>
    <w:rsid w:val="006F1181"/>
    <w:rsid w:val="006F1371"/>
    <w:rsid w:val="006F137B"/>
    <w:rsid w:val="006F2344"/>
    <w:rsid w:val="006F2852"/>
    <w:rsid w:val="006F34F3"/>
    <w:rsid w:val="006F353B"/>
    <w:rsid w:val="006F3F38"/>
    <w:rsid w:val="006F45C7"/>
    <w:rsid w:val="006F491E"/>
    <w:rsid w:val="006F5703"/>
    <w:rsid w:val="006F5E9B"/>
    <w:rsid w:val="006F5FC1"/>
    <w:rsid w:val="006F5FFE"/>
    <w:rsid w:val="006F6B13"/>
    <w:rsid w:val="006F6F57"/>
    <w:rsid w:val="006F7188"/>
    <w:rsid w:val="006F76B1"/>
    <w:rsid w:val="006F7A41"/>
    <w:rsid w:val="00700D96"/>
    <w:rsid w:val="00704815"/>
    <w:rsid w:val="00705D78"/>
    <w:rsid w:val="00706017"/>
    <w:rsid w:val="00706436"/>
    <w:rsid w:val="00706559"/>
    <w:rsid w:val="00706BFC"/>
    <w:rsid w:val="00706FCC"/>
    <w:rsid w:val="00707557"/>
    <w:rsid w:val="0071008B"/>
    <w:rsid w:val="007105A9"/>
    <w:rsid w:val="0071343F"/>
    <w:rsid w:val="00714940"/>
    <w:rsid w:val="00714C5F"/>
    <w:rsid w:val="00715016"/>
    <w:rsid w:val="0071553F"/>
    <w:rsid w:val="007164DC"/>
    <w:rsid w:val="0071779E"/>
    <w:rsid w:val="00717E84"/>
    <w:rsid w:val="00717F7C"/>
    <w:rsid w:val="00722438"/>
    <w:rsid w:val="007227CE"/>
    <w:rsid w:val="00723227"/>
    <w:rsid w:val="00724ECB"/>
    <w:rsid w:val="00725C97"/>
    <w:rsid w:val="00726981"/>
    <w:rsid w:val="00727558"/>
    <w:rsid w:val="00731F0B"/>
    <w:rsid w:val="00732D0A"/>
    <w:rsid w:val="00733330"/>
    <w:rsid w:val="0073344D"/>
    <w:rsid w:val="00735254"/>
    <w:rsid w:val="00735276"/>
    <w:rsid w:val="00735BBE"/>
    <w:rsid w:val="00735F94"/>
    <w:rsid w:val="007365BF"/>
    <w:rsid w:val="00740444"/>
    <w:rsid w:val="0074094F"/>
    <w:rsid w:val="00740A2B"/>
    <w:rsid w:val="00740A98"/>
    <w:rsid w:val="007417D2"/>
    <w:rsid w:val="0074214E"/>
    <w:rsid w:val="007437AF"/>
    <w:rsid w:val="00744424"/>
    <w:rsid w:val="00744781"/>
    <w:rsid w:val="00746562"/>
    <w:rsid w:val="007467EB"/>
    <w:rsid w:val="00746C8B"/>
    <w:rsid w:val="00752B44"/>
    <w:rsid w:val="00756BE3"/>
    <w:rsid w:val="007573E0"/>
    <w:rsid w:val="00760245"/>
    <w:rsid w:val="00763CA4"/>
    <w:rsid w:val="00764128"/>
    <w:rsid w:val="00765BB0"/>
    <w:rsid w:val="00767BAC"/>
    <w:rsid w:val="00770271"/>
    <w:rsid w:val="00771840"/>
    <w:rsid w:val="00774668"/>
    <w:rsid w:val="007806C9"/>
    <w:rsid w:val="0078114C"/>
    <w:rsid w:val="0078124E"/>
    <w:rsid w:val="00783CF6"/>
    <w:rsid w:val="00787440"/>
    <w:rsid w:val="00790006"/>
    <w:rsid w:val="00793CAB"/>
    <w:rsid w:val="007955CF"/>
    <w:rsid w:val="00796275"/>
    <w:rsid w:val="007A051A"/>
    <w:rsid w:val="007A0B3F"/>
    <w:rsid w:val="007A1A5E"/>
    <w:rsid w:val="007A1D23"/>
    <w:rsid w:val="007A2606"/>
    <w:rsid w:val="007A35D1"/>
    <w:rsid w:val="007A37AE"/>
    <w:rsid w:val="007A4981"/>
    <w:rsid w:val="007A66EF"/>
    <w:rsid w:val="007A73C8"/>
    <w:rsid w:val="007A7B04"/>
    <w:rsid w:val="007B134C"/>
    <w:rsid w:val="007B1E1E"/>
    <w:rsid w:val="007B35A2"/>
    <w:rsid w:val="007B371A"/>
    <w:rsid w:val="007B396D"/>
    <w:rsid w:val="007B4ED3"/>
    <w:rsid w:val="007B5601"/>
    <w:rsid w:val="007B6C74"/>
    <w:rsid w:val="007C1599"/>
    <w:rsid w:val="007C2E3B"/>
    <w:rsid w:val="007C5B33"/>
    <w:rsid w:val="007C5E4D"/>
    <w:rsid w:val="007C65EF"/>
    <w:rsid w:val="007C748C"/>
    <w:rsid w:val="007C7800"/>
    <w:rsid w:val="007D07DD"/>
    <w:rsid w:val="007D2E46"/>
    <w:rsid w:val="007D5601"/>
    <w:rsid w:val="007D61A3"/>
    <w:rsid w:val="007D7BAD"/>
    <w:rsid w:val="007E0703"/>
    <w:rsid w:val="007E1093"/>
    <w:rsid w:val="007E266A"/>
    <w:rsid w:val="007E3034"/>
    <w:rsid w:val="007E43C3"/>
    <w:rsid w:val="007E46DD"/>
    <w:rsid w:val="007E50D6"/>
    <w:rsid w:val="007E5831"/>
    <w:rsid w:val="007E5C51"/>
    <w:rsid w:val="007F1DE0"/>
    <w:rsid w:val="007F2FC8"/>
    <w:rsid w:val="007F31E7"/>
    <w:rsid w:val="007F47DE"/>
    <w:rsid w:val="007F4D37"/>
    <w:rsid w:val="007F6FF6"/>
    <w:rsid w:val="007F771A"/>
    <w:rsid w:val="008013CA"/>
    <w:rsid w:val="00801495"/>
    <w:rsid w:val="00801F7E"/>
    <w:rsid w:val="00802131"/>
    <w:rsid w:val="0080247E"/>
    <w:rsid w:val="00805CCA"/>
    <w:rsid w:val="00805EE0"/>
    <w:rsid w:val="008064F4"/>
    <w:rsid w:val="008068D3"/>
    <w:rsid w:val="008112D5"/>
    <w:rsid w:val="008119E6"/>
    <w:rsid w:val="00813ED0"/>
    <w:rsid w:val="008144DB"/>
    <w:rsid w:val="00816A88"/>
    <w:rsid w:val="00816FCB"/>
    <w:rsid w:val="00820061"/>
    <w:rsid w:val="00820079"/>
    <w:rsid w:val="00820CD2"/>
    <w:rsid w:val="0082191B"/>
    <w:rsid w:val="00821D03"/>
    <w:rsid w:val="00822469"/>
    <w:rsid w:val="0082385C"/>
    <w:rsid w:val="00823B37"/>
    <w:rsid w:val="00825C71"/>
    <w:rsid w:val="008306E0"/>
    <w:rsid w:val="0083144F"/>
    <w:rsid w:val="0083409F"/>
    <w:rsid w:val="0083441C"/>
    <w:rsid w:val="008366A2"/>
    <w:rsid w:val="00836B23"/>
    <w:rsid w:val="008377C8"/>
    <w:rsid w:val="00840E13"/>
    <w:rsid w:val="00841989"/>
    <w:rsid w:val="00841BC8"/>
    <w:rsid w:val="0084252D"/>
    <w:rsid w:val="00842838"/>
    <w:rsid w:val="008429F1"/>
    <w:rsid w:val="008431AE"/>
    <w:rsid w:val="00844331"/>
    <w:rsid w:val="00844AE1"/>
    <w:rsid w:val="0084613F"/>
    <w:rsid w:val="00846A3A"/>
    <w:rsid w:val="00847567"/>
    <w:rsid w:val="008505D5"/>
    <w:rsid w:val="008540F5"/>
    <w:rsid w:val="00855B11"/>
    <w:rsid w:val="00856EB7"/>
    <w:rsid w:val="00861863"/>
    <w:rsid w:val="00865CC7"/>
    <w:rsid w:val="00865EFF"/>
    <w:rsid w:val="00865FD3"/>
    <w:rsid w:val="0086633A"/>
    <w:rsid w:val="00870185"/>
    <w:rsid w:val="00870D60"/>
    <w:rsid w:val="008719D4"/>
    <w:rsid w:val="00872384"/>
    <w:rsid w:val="008724C7"/>
    <w:rsid w:val="00872E52"/>
    <w:rsid w:val="00874C91"/>
    <w:rsid w:val="0087537B"/>
    <w:rsid w:val="00877AB5"/>
    <w:rsid w:val="008811E3"/>
    <w:rsid w:val="00883596"/>
    <w:rsid w:val="008863E0"/>
    <w:rsid w:val="008903FB"/>
    <w:rsid w:val="008914E4"/>
    <w:rsid w:val="00892169"/>
    <w:rsid w:val="00895AE2"/>
    <w:rsid w:val="0089620A"/>
    <w:rsid w:val="0089665B"/>
    <w:rsid w:val="0089765C"/>
    <w:rsid w:val="008977FC"/>
    <w:rsid w:val="00897DB0"/>
    <w:rsid w:val="008A05CF"/>
    <w:rsid w:val="008A1BBD"/>
    <w:rsid w:val="008A28EA"/>
    <w:rsid w:val="008B09A9"/>
    <w:rsid w:val="008B2CD5"/>
    <w:rsid w:val="008B6820"/>
    <w:rsid w:val="008B7858"/>
    <w:rsid w:val="008C05F7"/>
    <w:rsid w:val="008C0B5E"/>
    <w:rsid w:val="008C0B7F"/>
    <w:rsid w:val="008C1312"/>
    <w:rsid w:val="008C1931"/>
    <w:rsid w:val="008C40DA"/>
    <w:rsid w:val="008D239D"/>
    <w:rsid w:val="008D2AA5"/>
    <w:rsid w:val="008D30E5"/>
    <w:rsid w:val="008D3454"/>
    <w:rsid w:val="008D3EBB"/>
    <w:rsid w:val="008D4047"/>
    <w:rsid w:val="008D42D0"/>
    <w:rsid w:val="008D60CC"/>
    <w:rsid w:val="008D6112"/>
    <w:rsid w:val="008D6ACB"/>
    <w:rsid w:val="008E045E"/>
    <w:rsid w:val="008E0E01"/>
    <w:rsid w:val="008E2C41"/>
    <w:rsid w:val="008E3031"/>
    <w:rsid w:val="008E635C"/>
    <w:rsid w:val="008F02F2"/>
    <w:rsid w:val="008F0D76"/>
    <w:rsid w:val="008F17F2"/>
    <w:rsid w:val="008F24CC"/>
    <w:rsid w:val="008F3BF1"/>
    <w:rsid w:val="008F408C"/>
    <w:rsid w:val="008F5F22"/>
    <w:rsid w:val="008F699D"/>
    <w:rsid w:val="008F79F2"/>
    <w:rsid w:val="00900A89"/>
    <w:rsid w:val="0090206C"/>
    <w:rsid w:val="009020A1"/>
    <w:rsid w:val="00902BD5"/>
    <w:rsid w:val="0090339E"/>
    <w:rsid w:val="00904D99"/>
    <w:rsid w:val="0091023E"/>
    <w:rsid w:val="00910835"/>
    <w:rsid w:val="00910F43"/>
    <w:rsid w:val="0091218D"/>
    <w:rsid w:val="00912908"/>
    <w:rsid w:val="009130FB"/>
    <w:rsid w:val="00913A38"/>
    <w:rsid w:val="009156AD"/>
    <w:rsid w:val="009156D4"/>
    <w:rsid w:val="00915B75"/>
    <w:rsid w:val="009160E6"/>
    <w:rsid w:val="00916538"/>
    <w:rsid w:val="009166E8"/>
    <w:rsid w:val="00916822"/>
    <w:rsid w:val="00916C96"/>
    <w:rsid w:val="00920ED2"/>
    <w:rsid w:val="00921BA4"/>
    <w:rsid w:val="009223DD"/>
    <w:rsid w:val="00923992"/>
    <w:rsid w:val="009246E8"/>
    <w:rsid w:val="009261B8"/>
    <w:rsid w:val="009324D0"/>
    <w:rsid w:val="00933150"/>
    <w:rsid w:val="009332B8"/>
    <w:rsid w:val="00935437"/>
    <w:rsid w:val="00935443"/>
    <w:rsid w:val="009356AB"/>
    <w:rsid w:val="00935BA1"/>
    <w:rsid w:val="00936ED8"/>
    <w:rsid w:val="00940331"/>
    <w:rsid w:val="009416E1"/>
    <w:rsid w:val="00943279"/>
    <w:rsid w:val="00945CDC"/>
    <w:rsid w:val="0094631F"/>
    <w:rsid w:val="00946A75"/>
    <w:rsid w:val="00946E84"/>
    <w:rsid w:val="00950293"/>
    <w:rsid w:val="009516B9"/>
    <w:rsid w:val="00951A84"/>
    <w:rsid w:val="00954690"/>
    <w:rsid w:val="009549BE"/>
    <w:rsid w:val="0095595F"/>
    <w:rsid w:val="00955D92"/>
    <w:rsid w:val="00955DDD"/>
    <w:rsid w:val="00957120"/>
    <w:rsid w:val="0095778A"/>
    <w:rsid w:val="00957E7A"/>
    <w:rsid w:val="00960828"/>
    <w:rsid w:val="009624C1"/>
    <w:rsid w:val="009626CB"/>
    <w:rsid w:val="0096306A"/>
    <w:rsid w:val="00963812"/>
    <w:rsid w:val="00963D97"/>
    <w:rsid w:val="00964387"/>
    <w:rsid w:val="0096479F"/>
    <w:rsid w:val="0096545A"/>
    <w:rsid w:val="009663A8"/>
    <w:rsid w:val="00966C66"/>
    <w:rsid w:val="00966F40"/>
    <w:rsid w:val="00967211"/>
    <w:rsid w:val="00967AA3"/>
    <w:rsid w:val="009727E9"/>
    <w:rsid w:val="00973037"/>
    <w:rsid w:val="009731B5"/>
    <w:rsid w:val="00973AA7"/>
    <w:rsid w:val="00973CE2"/>
    <w:rsid w:val="00974FA1"/>
    <w:rsid w:val="00977D53"/>
    <w:rsid w:val="00981F15"/>
    <w:rsid w:val="009825BD"/>
    <w:rsid w:val="009837FB"/>
    <w:rsid w:val="0098629D"/>
    <w:rsid w:val="00986A79"/>
    <w:rsid w:val="00986F80"/>
    <w:rsid w:val="00987B23"/>
    <w:rsid w:val="00990D5A"/>
    <w:rsid w:val="009916FD"/>
    <w:rsid w:val="00994083"/>
    <w:rsid w:val="009944F0"/>
    <w:rsid w:val="009955BF"/>
    <w:rsid w:val="009962AF"/>
    <w:rsid w:val="00997FA7"/>
    <w:rsid w:val="009A0D3E"/>
    <w:rsid w:val="009A26C9"/>
    <w:rsid w:val="009A2D41"/>
    <w:rsid w:val="009A3BFF"/>
    <w:rsid w:val="009A3F38"/>
    <w:rsid w:val="009A519D"/>
    <w:rsid w:val="009A5C06"/>
    <w:rsid w:val="009A7293"/>
    <w:rsid w:val="009B0FE6"/>
    <w:rsid w:val="009B1120"/>
    <w:rsid w:val="009B1F99"/>
    <w:rsid w:val="009B3F5C"/>
    <w:rsid w:val="009B5F6F"/>
    <w:rsid w:val="009B696D"/>
    <w:rsid w:val="009B7F7E"/>
    <w:rsid w:val="009C214A"/>
    <w:rsid w:val="009C2777"/>
    <w:rsid w:val="009C3099"/>
    <w:rsid w:val="009C3F16"/>
    <w:rsid w:val="009C42C4"/>
    <w:rsid w:val="009C6A42"/>
    <w:rsid w:val="009C6E46"/>
    <w:rsid w:val="009D0066"/>
    <w:rsid w:val="009D14B4"/>
    <w:rsid w:val="009D3463"/>
    <w:rsid w:val="009D5225"/>
    <w:rsid w:val="009D557F"/>
    <w:rsid w:val="009D5689"/>
    <w:rsid w:val="009D5A1E"/>
    <w:rsid w:val="009E13A1"/>
    <w:rsid w:val="009E25AA"/>
    <w:rsid w:val="009E2D35"/>
    <w:rsid w:val="009E39AE"/>
    <w:rsid w:val="009E4844"/>
    <w:rsid w:val="009F267F"/>
    <w:rsid w:val="009F579D"/>
    <w:rsid w:val="009F728D"/>
    <w:rsid w:val="009F7BA9"/>
    <w:rsid w:val="00A006E0"/>
    <w:rsid w:val="00A04841"/>
    <w:rsid w:val="00A0606D"/>
    <w:rsid w:val="00A076E2"/>
    <w:rsid w:val="00A0792A"/>
    <w:rsid w:val="00A102A7"/>
    <w:rsid w:val="00A11404"/>
    <w:rsid w:val="00A1208C"/>
    <w:rsid w:val="00A1232B"/>
    <w:rsid w:val="00A130BD"/>
    <w:rsid w:val="00A13A71"/>
    <w:rsid w:val="00A15340"/>
    <w:rsid w:val="00A15CC6"/>
    <w:rsid w:val="00A16BB6"/>
    <w:rsid w:val="00A1704C"/>
    <w:rsid w:val="00A22F11"/>
    <w:rsid w:val="00A2331D"/>
    <w:rsid w:val="00A24939"/>
    <w:rsid w:val="00A24DD1"/>
    <w:rsid w:val="00A2532F"/>
    <w:rsid w:val="00A2557B"/>
    <w:rsid w:val="00A26544"/>
    <w:rsid w:val="00A2697C"/>
    <w:rsid w:val="00A315A1"/>
    <w:rsid w:val="00A32AA7"/>
    <w:rsid w:val="00A331C4"/>
    <w:rsid w:val="00A35CCE"/>
    <w:rsid w:val="00A36031"/>
    <w:rsid w:val="00A36833"/>
    <w:rsid w:val="00A36A9D"/>
    <w:rsid w:val="00A36CDC"/>
    <w:rsid w:val="00A41AAB"/>
    <w:rsid w:val="00A41C3C"/>
    <w:rsid w:val="00A45061"/>
    <w:rsid w:val="00A457EF"/>
    <w:rsid w:val="00A51F91"/>
    <w:rsid w:val="00A5318E"/>
    <w:rsid w:val="00A545E5"/>
    <w:rsid w:val="00A5579F"/>
    <w:rsid w:val="00A560F2"/>
    <w:rsid w:val="00A563BD"/>
    <w:rsid w:val="00A61AED"/>
    <w:rsid w:val="00A6290F"/>
    <w:rsid w:val="00A62AE4"/>
    <w:rsid w:val="00A62FBA"/>
    <w:rsid w:val="00A63CFA"/>
    <w:rsid w:val="00A652C8"/>
    <w:rsid w:val="00A65770"/>
    <w:rsid w:val="00A65F4F"/>
    <w:rsid w:val="00A6609F"/>
    <w:rsid w:val="00A66758"/>
    <w:rsid w:val="00A70C54"/>
    <w:rsid w:val="00A70EF8"/>
    <w:rsid w:val="00A732C1"/>
    <w:rsid w:val="00A73342"/>
    <w:rsid w:val="00A7373E"/>
    <w:rsid w:val="00A77693"/>
    <w:rsid w:val="00A778C1"/>
    <w:rsid w:val="00A77A51"/>
    <w:rsid w:val="00A77A9B"/>
    <w:rsid w:val="00A8021A"/>
    <w:rsid w:val="00A819C1"/>
    <w:rsid w:val="00A81C44"/>
    <w:rsid w:val="00A82C16"/>
    <w:rsid w:val="00A8519D"/>
    <w:rsid w:val="00A8570D"/>
    <w:rsid w:val="00A85F16"/>
    <w:rsid w:val="00A8650F"/>
    <w:rsid w:val="00A866EB"/>
    <w:rsid w:val="00A877F1"/>
    <w:rsid w:val="00A90776"/>
    <w:rsid w:val="00A90A5D"/>
    <w:rsid w:val="00A9149B"/>
    <w:rsid w:val="00A91EE4"/>
    <w:rsid w:val="00A93124"/>
    <w:rsid w:val="00A93737"/>
    <w:rsid w:val="00A97BE5"/>
    <w:rsid w:val="00AA09E6"/>
    <w:rsid w:val="00AA1965"/>
    <w:rsid w:val="00AA199C"/>
    <w:rsid w:val="00AA1B7B"/>
    <w:rsid w:val="00AA2656"/>
    <w:rsid w:val="00AA2BD2"/>
    <w:rsid w:val="00AA52D2"/>
    <w:rsid w:val="00AA725B"/>
    <w:rsid w:val="00AA7409"/>
    <w:rsid w:val="00AB00A1"/>
    <w:rsid w:val="00AB20D8"/>
    <w:rsid w:val="00AB38C3"/>
    <w:rsid w:val="00AB58DD"/>
    <w:rsid w:val="00AB5C4D"/>
    <w:rsid w:val="00AB74FA"/>
    <w:rsid w:val="00AB7DE8"/>
    <w:rsid w:val="00AB7E44"/>
    <w:rsid w:val="00AC05BE"/>
    <w:rsid w:val="00AC093B"/>
    <w:rsid w:val="00AC0AE3"/>
    <w:rsid w:val="00AC0EA8"/>
    <w:rsid w:val="00AC22AE"/>
    <w:rsid w:val="00AC3626"/>
    <w:rsid w:val="00AC3FF3"/>
    <w:rsid w:val="00AC6923"/>
    <w:rsid w:val="00AC6C08"/>
    <w:rsid w:val="00AD1265"/>
    <w:rsid w:val="00AD176D"/>
    <w:rsid w:val="00AD17A6"/>
    <w:rsid w:val="00AD273D"/>
    <w:rsid w:val="00AD3221"/>
    <w:rsid w:val="00AD46B4"/>
    <w:rsid w:val="00AD48AF"/>
    <w:rsid w:val="00AD4D18"/>
    <w:rsid w:val="00AD4EBF"/>
    <w:rsid w:val="00AD5CC3"/>
    <w:rsid w:val="00AD62B6"/>
    <w:rsid w:val="00AD62FE"/>
    <w:rsid w:val="00AD65DE"/>
    <w:rsid w:val="00AD7A4B"/>
    <w:rsid w:val="00AE0893"/>
    <w:rsid w:val="00AE12B5"/>
    <w:rsid w:val="00AE17FA"/>
    <w:rsid w:val="00AE29E4"/>
    <w:rsid w:val="00AE2EC4"/>
    <w:rsid w:val="00AE33FF"/>
    <w:rsid w:val="00AE4E60"/>
    <w:rsid w:val="00AE55C9"/>
    <w:rsid w:val="00AE64FF"/>
    <w:rsid w:val="00AF05B8"/>
    <w:rsid w:val="00AF309A"/>
    <w:rsid w:val="00AF60EB"/>
    <w:rsid w:val="00AF628A"/>
    <w:rsid w:val="00B03889"/>
    <w:rsid w:val="00B03AE6"/>
    <w:rsid w:val="00B073E0"/>
    <w:rsid w:val="00B07DA9"/>
    <w:rsid w:val="00B103DE"/>
    <w:rsid w:val="00B12D9E"/>
    <w:rsid w:val="00B13B4A"/>
    <w:rsid w:val="00B140EF"/>
    <w:rsid w:val="00B147E5"/>
    <w:rsid w:val="00B179E9"/>
    <w:rsid w:val="00B2083E"/>
    <w:rsid w:val="00B22E72"/>
    <w:rsid w:val="00B2575C"/>
    <w:rsid w:val="00B25A77"/>
    <w:rsid w:val="00B26D19"/>
    <w:rsid w:val="00B278A2"/>
    <w:rsid w:val="00B30014"/>
    <w:rsid w:val="00B30387"/>
    <w:rsid w:val="00B3075D"/>
    <w:rsid w:val="00B32ECE"/>
    <w:rsid w:val="00B35CEC"/>
    <w:rsid w:val="00B35EC8"/>
    <w:rsid w:val="00B35EE9"/>
    <w:rsid w:val="00B35FAA"/>
    <w:rsid w:val="00B3671B"/>
    <w:rsid w:val="00B408C3"/>
    <w:rsid w:val="00B42FEA"/>
    <w:rsid w:val="00B43BBC"/>
    <w:rsid w:val="00B46F0C"/>
    <w:rsid w:val="00B51E05"/>
    <w:rsid w:val="00B520E4"/>
    <w:rsid w:val="00B5257F"/>
    <w:rsid w:val="00B52C42"/>
    <w:rsid w:val="00B533A1"/>
    <w:rsid w:val="00B53679"/>
    <w:rsid w:val="00B53BCB"/>
    <w:rsid w:val="00B53DFA"/>
    <w:rsid w:val="00B54E9A"/>
    <w:rsid w:val="00B5658C"/>
    <w:rsid w:val="00B5762E"/>
    <w:rsid w:val="00B57C86"/>
    <w:rsid w:val="00B60285"/>
    <w:rsid w:val="00B60AF8"/>
    <w:rsid w:val="00B60DBD"/>
    <w:rsid w:val="00B6144D"/>
    <w:rsid w:val="00B617D3"/>
    <w:rsid w:val="00B637A0"/>
    <w:rsid w:val="00B63998"/>
    <w:rsid w:val="00B6487F"/>
    <w:rsid w:val="00B70545"/>
    <w:rsid w:val="00B72B46"/>
    <w:rsid w:val="00B768EE"/>
    <w:rsid w:val="00B7725B"/>
    <w:rsid w:val="00B814CE"/>
    <w:rsid w:val="00B82D70"/>
    <w:rsid w:val="00B83FEC"/>
    <w:rsid w:val="00B8440B"/>
    <w:rsid w:val="00B87C82"/>
    <w:rsid w:val="00B87E8D"/>
    <w:rsid w:val="00B90715"/>
    <w:rsid w:val="00B91DB9"/>
    <w:rsid w:val="00B93874"/>
    <w:rsid w:val="00B93F8B"/>
    <w:rsid w:val="00B9502E"/>
    <w:rsid w:val="00B97645"/>
    <w:rsid w:val="00B977C3"/>
    <w:rsid w:val="00B97CB9"/>
    <w:rsid w:val="00BA01C1"/>
    <w:rsid w:val="00BA1825"/>
    <w:rsid w:val="00BA3F12"/>
    <w:rsid w:val="00BA4734"/>
    <w:rsid w:val="00BA7EE9"/>
    <w:rsid w:val="00BB07B3"/>
    <w:rsid w:val="00BB0E2E"/>
    <w:rsid w:val="00BB136A"/>
    <w:rsid w:val="00BB1B17"/>
    <w:rsid w:val="00BB221B"/>
    <w:rsid w:val="00BB2313"/>
    <w:rsid w:val="00BB2757"/>
    <w:rsid w:val="00BB28F3"/>
    <w:rsid w:val="00BB30AE"/>
    <w:rsid w:val="00BB3DC8"/>
    <w:rsid w:val="00BB446B"/>
    <w:rsid w:val="00BB5556"/>
    <w:rsid w:val="00BB6397"/>
    <w:rsid w:val="00BC1322"/>
    <w:rsid w:val="00BC2625"/>
    <w:rsid w:val="00BC3938"/>
    <w:rsid w:val="00BC5B97"/>
    <w:rsid w:val="00BC6A33"/>
    <w:rsid w:val="00BD0380"/>
    <w:rsid w:val="00BD20A2"/>
    <w:rsid w:val="00BD30CF"/>
    <w:rsid w:val="00BD44F3"/>
    <w:rsid w:val="00BD7A72"/>
    <w:rsid w:val="00BE0AAF"/>
    <w:rsid w:val="00BE188E"/>
    <w:rsid w:val="00BE1D6F"/>
    <w:rsid w:val="00BE40E4"/>
    <w:rsid w:val="00BE4B0D"/>
    <w:rsid w:val="00BE7F5F"/>
    <w:rsid w:val="00BF0EBC"/>
    <w:rsid w:val="00BF0F8C"/>
    <w:rsid w:val="00BF509C"/>
    <w:rsid w:val="00BF52D2"/>
    <w:rsid w:val="00BF6DDF"/>
    <w:rsid w:val="00C027CB"/>
    <w:rsid w:val="00C0333A"/>
    <w:rsid w:val="00C03D83"/>
    <w:rsid w:val="00C042A0"/>
    <w:rsid w:val="00C047FD"/>
    <w:rsid w:val="00C04FD2"/>
    <w:rsid w:val="00C057AE"/>
    <w:rsid w:val="00C05CA6"/>
    <w:rsid w:val="00C06EEE"/>
    <w:rsid w:val="00C1187E"/>
    <w:rsid w:val="00C124F6"/>
    <w:rsid w:val="00C12F16"/>
    <w:rsid w:val="00C13197"/>
    <w:rsid w:val="00C13A08"/>
    <w:rsid w:val="00C1668A"/>
    <w:rsid w:val="00C167E3"/>
    <w:rsid w:val="00C16CEE"/>
    <w:rsid w:val="00C21AA9"/>
    <w:rsid w:val="00C2296C"/>
    <w:rsid w:val="00C23967"/>
    <w:rsid w:val="00C24670"/>
    <w:rsid w:val="00C259CB"/>
    <w:rsid w:val="00C27756"/>
    <w:rsid w:val="00C277E9"/>
    <w:rsid w:val="00C3040F"/>
    <w:rsid w:val="00C32550"/>
    <w:rsid w:val="00C33864"/>
    <w:rsid w:val="00C35822"/>
    <w:rsid w:val="00C36D22"/>
    <w:rsid w:val="00C40091"/>
    <w:rsid w:val="00C4067F"/>
    <w:rsid w:val="00C407D5"/>
    <w:rsid w:val="00C4498F"/>
    <w:rsid w:val="00C4601A"/>
    <w:rsid w:val="00C467EE"/>
    <w:rsid w:val="00C469EF"/>
    <w:rsid w:val="00C47510"/>
    <w:rsid w:val="00C47515"/>
    <w:rsid w:val="00C47965"/>
    <w:rsid w:val="00C479B2"/>
    <w:rsid w:val="00C479BE"/>
    <w:rsid w:val="00C50657"/>
    <w:rsid w:val="00C52DFF"/>
    <w:rsid w:val="00C5527C"/>
    <w:rsid w:val="00C55E66"/>
    <w:rsid w:val="00C57F9E"/>
    <w:rsid w:val="00C61EC4"/>
    <w:rsid w:val="00C625B0"/>
    <w:rsid w:val="00C63986"/>
    <w:rsid w:val="00C640DE"/>
    <w:rsid w:val="00C654E6"/>
    <w:rsid w:val="00C705ED"/>
    <w:rsid w:val="00C7136C"/>
    <w:rsid w:val="00C7176B"/>
    <w:rsid w:val="00C7178F"/>
    <w:rsid w:val="00C719DB"/>
    <w:rsid w:val="00C72BCF"/>
    <w:rsid w:val="00C733C5"/>
    <w:rsid w:val="00C74D5D"/>
    <w:rsid w:val="00C7659F"/>
    <w:rsid w:val="00C77AE9"/>
    <w:rsid w:val="00C80422"/>
    <w:rsid w:val="00C814BA"/>
    <w:rsid w:val="00C83197"/>
    <w:rsid w:val="00C833AB"/>
    <w:rsid w:val="00C833DE"/>
    <w:rsid w:val="00C833ED"/>
    <w:rsid w:val="00C8408B"/>
    <w:rsid w:val="00C84536"/>
    <w:rsid w:val="00C86158"/>
    <w:rsid w:val="00C86627"/>
    <w:rsid w:val="00C86E25"/>
    <w:rsid w:val="00C87181"/>
    <w:rsid w:val="00C90C2A"/>
    <w:rsid w:val="00C90E04"/>
    <w:rsid w:val="00C91AFC"/>
    <w:rsid w:val="00C94B05"/>
    <w:rsid w:val="00C94C9B"/>
    <w:rsid w:val="00C94D2E"/>
    <w:rsid w:val="00C951DC"/>
    <w:rsid w:val="00C96E5B"/>
    <w:rsid w:val="00C97122"/>
    <w:rsid w:val="00CA0985"/>
    <w:rsid w:val="00CA18BF"/>
    <w:rsid w:val="00CA258E"/>
    <w:rsid w:val="00CA260C"/>
    <w:rsid w:val="00CA3037"/>
    <w:rsid w:val="00CA645A"/>
    <w:rsid w:val="00CA6AC1"/>
    <w:rsid w:val="00CA76D5"/>
    <w:rsid w:val="00CB0160"/>
    <w:rsid w:val="00CB0606"/>
    <w:rsid w:val="00CB0B12"/>
    <w:rsid w:val="00CB1705"/>
    <w:rsid w:val="00CB3E21"/>
    <w:rsid w:val="00CB5698"/>
    <w:rsid w:val="00CB586D"/>
    <w:rsid w:val="00CB60DA"/>
    <w:rsid w:val="00CB7DC5"/>
    <w:rsid w:val="00CC0B96"/>
    <w:rsid w:val="00CC2EE5"/>
    <w:rsid w:val="00CC2F9E"/>
    <w:rsid w:val="00CC3457"/>
    <w:rsid w:val="00CC525E"/>
    <w:rsid w:val="00CC572F"/>
    <w:rsid w:val="00CC6F3E"/>
    <w:rsid w:val="00CC7A6F"/>
    <w:rsid w:val="00CD12EB"/>
    <w:rsid w:val="00CD224E"/>
    <w:rsid w:val="00CD2706"/>
    <w:rsid w:val="00CD3DD3"/>
    <w:rsid w:val="00CD4348"/>
    <w:rsid w:val="00CD4FB1"/>
    <w:rsid w:val="00CD568D"/>
    <w:rsid w:val="00CD633E"/>
    <w:rsid w:val="00CD7BA3"/>
    <w:rsid w:val="00CE012B"/>
    <w:rsid w:val="00CE012D"/>
    <w:rsid w:val="00CE0518"/>
    <w:rsid w:val="00CE11B1"/>
    <w:rsid w:val="00CE1761"/>
    <w:rsid w:val="00CE28EC"/>
    <w:rsid w:val="00CE2988"/>
    <w:rsid w:val="00CE5F01"/>
    <w:rsid w:val="00CE66EC"/>
    <w:rsid w:val="00CE69B8"/>
    <w:rsid w:val="00CE6DDC"/>
    <w:rsid w:val="00CF0436"/>
    <w:rsid w:val="00CF11B8"/>
    <w:rsid w:val="00CF4B62"/>
    <w:rsid w:val="00CF4DD9"/>
    <w:rsid w:val="00CF5A20"/>
    <w:rsid w:val="00CF5CD0"/>
    <w:rsid w:val="00CF5DA9"/>
    <w:rsid w:val="00CF5F99"/>
    <w:rsid w:val="00CF62B0"/>
    <w:rsid w:val="00CF6515"/>
    <w:rsid w:val="00CF7D18"/>
    <w:rsid w:val="00D00265"/>
    <w:rsid w:val="00D01AA3"/>
    <w:rsid w:val="00D0273E"/>
    <w:rsid w:val="00D02D08"/>
    <w:rsid w:val="00D03964"/>
    <w:rsid w:val="00D04134"/>
    <w:rsid w:val="00D063D0"/>
    <w:rsid w:val="00D11171"/>
    <w:rsid w:val="00D127F2"/>
    <w:rsid w:val="00D12FE0"/>
    <w:rsid w:val="00D1338D"/>
    <w:rsid w:val="00D148AF"/>
    <w:rsid w:val="00D1526D"/>
    <w:rsid w:val="00D15C6B"/>
    <w:rsid w:val="00D165F3"/>
    <w:rsid w:val="00D169E8"/>
    <w:rsid w:val="00D204D2"/>
    <w:rsid w:val="00D21097"/>
    <w:rsid w:val="00D21A40"/>
    <w:rsid w:val="00D22424"/>
    <w:rsid w:val="00D22FC5"/>
    <w:rsid w:val="00D235DE"/>
    <w:rsid w:val="00D26251"/>
    <w:rsid w:val="00D2658D"/>
    <w:rsid w:val="00D26DD7"/>
    <w:rsid w:val="00D2726B"/>
    <w:rsid w:val="00D30111"/>
    <w:rsid w:val="00D3098D"/>
    <w:rsid w:val="00D318FA"/>
    <w:rsid w:val="00D3192C"/>
    <w:rsid w:val="00D31E7B"/>
    <w:rsid w:val="00D34964"/>
    <w:rsid w:val="00D34E7B"/>
    <w:rsid w:val="00D358FD"/>
    <w:rsid w:val="00D37064"/>
    <w:rsid w:val="00D376AE"/>
    <w:rsid w:val="00D400BF"/>
    <w:rsid w:val="00D40939"/>
    <w:rsid w:val="00D412AE"/>
    <w:rsid w:val="00D50666"/>
    <w:rsid w:val="00D50A90"/>
    <w:rsid w:val="00D52F36"/>
    <w:rsid w:val="00D54F00"/>
    <w:rsid w:val="00D55B27"/>
    <w:rsid w:val="00D56110"/>
    <w:rsid w:val="00D574E3"/>
    <w:rsid w:val="00D57B31"/>
    <w:rsid w:val="00D57C2F"/>
    <w:rsid w:val="00D57E0E"/>
    <w:rsid w:val="00D60DAD"/>
    <w:rsid w:val="00D61642"/>
    <w:rsid w:val="00D61D77"/>
    <w:rsid w:val="00D64F8D"/>
    <w:rsid w:val="00D67E5B"/>
    <w:rsid w:val="00D67F3D"/>
    <w:rsid w:val="00D7004C"/>
    <w:rsid w:val="00D70D66"/>
    <w:rsid w:val="00D7203F"/>
    <w:rsid w:val="00D73FF1"/>
    <w:rsid w:val="00D74459"/>
    <w:rsid w:val="00D75C1D"/>
    <w:rsid w:val="00D76615"/>
    <w:rsid w:val="00D779AC"/>
    <w:rsid w:val="00D77F11"/>
    <w:rsid w:val="00D80A36"/>
    <w:rsid w:val="00D832C9"/>
    <w:rsid w:val="00D86850"/>
    <w:rsid w:val="00D86DFE"/>
    <w:rsid w:val="00D8706E"/>
    <w:rsid w:val="00D87364"/>
    <w:rsid w:val="00D90838"/>
    <w:rsid w:val="00D92CA5"/>
    <w:rsid w:val="00D92EBB"/>
    <w:rsid w:val="00D9585F"/>
    <w:rsid w:val="00D95F36"/>
    <w:rsid w:val="00DA29C9"/>
    <w:rsid w:val="00DA34BB"/>
    <w:rsid w:val="00DA423A"/>
    <w:rsid w:val="00DB0346"/>
    <w:rsid w:val="00DB0B80"/>
    <w:rsid w:val="00DB1BB9"/>
    <w:rsid w:val="00DB3AA5"/>
    <w:rsid w:val="00DB53EE"/>
    <w:rsid w:val="00DB6411"/>
    <w:rsid w:val="00DB65A3"/>
    <w:rsid w:val="00DC0264"/>
    <w:rsid w:val="00DC034D"/>
    <w:rsid w:val="00DC0461"/>
    <w:rsid w:val="00DC0B6F"/>
    <w:rsid w:val="00DC1F74"/>
    <w:rsid w:val="00DC27FD"/>
    <w:rsid w:val="00DC5C60"/>
    <w:rsid w:val="00DC7628"/>
    <w:rsid w:val="00DD00B1"/>
    <w:rsid w:val="00DD097C"/>
    <w:rsid w:val="00DD17D4"/>
    <w:rsid w:val="00DD1EE7"/>
    <w:rsid w:val="00DD2F91"/>
    <w:rsid w:val="00DD366D"/>
    <w:rsid w:val="00DD59E0"/>
    <w:rsid w:val="00DD645B"/>
    <w:rsid w:val="00DE1239"/>
    <w:rsid w:val="00DE3316"/>
    <w:rsid w:val="00DE3A7B"/>
    <w:rsid w:val="00DE4B54"/>
    <w:rsid w:val="00DE660D"/>
    <w:rsid w:val="00DE74B4"/>
    <w:rsid w:val="00DF083B"/>
    <w:rsid w:val="00DF31F7"/>
    <w:rsid w:val="00DF6230"/>
    <w:rsid w:val="00E001B2"/>
    <w:rsid w:val="00E01EFA"/>
    <w:rsid w:val="00E026B2"/>
    <w:rsid w:val="00E056B4"/>
    <w:rsid w:val="00E07711"/>
    <w:rsid w:val="00E101F0"/>
    <w:rsid w:val="00E10363"/>
    <w:rsid w:val="00E1149A"/>
    <w:rsid w:val="00E12B61"/>
    <w:rsid w:val="00E13A37"/>
    <w:rsid w:val="00E14129"/>
    <w:rsid w:val="00E15F58"/>
    <w:rsid w:val="00E1689F"/>
    <w:rsid w:val="00E16990"/>
    <w:rsid w:val="00E17DDB"/>
    <w:rsid w:val="00E20B9A"/>
    <w:rsid w:val="00E2223B"/>
    <w:rsid w:val="00E23019"/>
    <w:rsid w:val="00E230F5"/>
    <w:rsid w:val="00E23D4B"/>
    <w:rsid w:val="00E243F4"/>
    <w:rsid w:val="00E244BC"/>
    <w:rsid w:val="00E25E4D"/>
    <w:rsid w:val="00E263E8"/>
    <w:rsid w:val="00E265A9"/>
    <w:rsid w:val="00E26949"/>
    <w:rsid w:val="00E31F10"/>
    <w:rsid w:val="00E37062"/>
    <w:rsid w:val="00E41947"/>
    <w:rsid w:val="00E42734"/>
    <w:rsid w:val="00E4298E"/>
    <w:rsid w:val="00E42B1E"/>
    <w:rsid w:val="00E42FF4"/>
    <w:rsid w:val="00E436B5"/>
    <w:rsid w:val="00E456BE"/>
    <w:rsid w:val="00E457CA"/>
    <w:rsid w:val="00E5040A"/>
    <w:rsid w:val="00E518B5"/>
    <w:rsid w:val="00E5361C"/>
    <w:rsid w:val="00E53828"/>
    <w:rsid w:val="00E53E71"/>
    <w:rsid w:val="00E547A5"/>
    <w:rsid w:val="00E54931"/>
    <w:rsid w:val="00E60475"/>
    <w:rsid w:val="00E60DE5"/>
    <w:rsid w:val="00E61F7A"/>
    <w:rsid w:val="00E63733"/>
    <w:rsid w:val="00E64A13"/>
    <w:rsid w:val="00E660A9"/>
    <w:rsid w:val="00E660AA"/>
    <w:rsid w:val="00E66853"/>
    <w:rsid w:val="00E675B6"/>
    <w:rsid w:val="00E6782B"/>
    <w:rsid w:val="00E72149"/>
    <w:rsid w:val="00E725B5"/>
    <w:rsid w:val="00E7285A"/>
    <w:rsid w:val="00E728DC"/>
    <w:rsid w:val="00E751C4"/>
    <w:rsid w:val="00E75DC3"/>
    <w:rsid w:val="00E77C70"/>
    <w:rsid w:val="00E815B4"/>
    <w:rsid w:val="00E82EE6"/>
    <w:rsid w:val="00E84ADC"/>
    <w:rsid w:val="00E86B23"/>
    <w:rsid w:val="00E874BE"/>
    <w:rsid w:val="00E878A0"/>
    <w:rsid w:val="00E9006A"/>
    <w:rsid w:val="00E912B3"/>
    <w:rsid w:val="00E915FE"/>
    <w:rsid w:val="00E92C57"/>
    <w:rsid w:val="00E97059"/>
    <w:rsid w:val="00E97445"/>
    <w:rsid w:val="00EA24D6"/>
    <w:rsid w:val="00EA31E7"/>
    <w:rsid w:val="00EA3F96"/>
    <w:rsid w:val="00EA405E"/>
    <w:rsid w:val="00EA4387"/>
    <w:rsid w:val="00EA46E1"/>
    <w:rsid w:val="00EA51B0"/>
    <w:rsid w:val="00EA6CA1"/>
    <w:rsid w:val="00EB16D6"/>
    <w:rsid w:val="00EB2E61"/>
    <w:rsid w:val="00EB4346"/>
    <w:rsid w:val="00EB4AA4"/>
    <w:rsid w:val="00EB54F8"/>
    <w:rsid w:val="00EB6102"/>
    <w:rsid w:val="00EB6E05"/>
    <w:rsid w:val="00EB7BF1"/>
    <w:rsid w:val="00EC019A"/>
    <w:rsid w:val="00EC122E"/>
    <w:rsid w:val="00EC4E6D"/>
    <w:rsid w:val="00EC57EC"/>
    <w:rsid w:val="00EC5CB5"/>
    <w:rsid w:val="00EC76D7"/>
    <w:rsid w:val="00EC76F4"/>
    <w:rsid w:val="00EC79CA"/>
    <w:rsid w:val="00ED0245"/>
    <w:rsid w:val="00ED04BE"/>
    <w:rsid w:val="00ED054F"/>
    <w:rsid w:val="00ED43DB"/>
    <w:rsid w:val="00ED5358"/>
    <w:rsid w:val="00ED5572"/>
    <w:rsid w:val="00ED5A02"/>
    <w:rsid w:val="00ED7733"/>
    <w:rsid w:val="00EE28D6"/>
    <w:rsid w:val="00EE3A6D"/>
    <w:rsid w:val="00EE4A86"/>
    <w:rsid w:val="00EE4C40"/>
    <w:rsid w:val="00EE4C63"/>
    <w:rsid w:val="00EE50FF"/>
    <w:rsid w:val="00EE6663"/>
    <w:rsid w:val="00EE6CB0"/>
    <w:rsid w:val="00EE7802"/>
    <w:rsid w:val="00EF1379"/>
    <w:rsid w:val="00EF1E93"/>
    <w:rsid w:val="00EF21E1"/>
    <w:rsid w:val="00EF2C0D"/>
    <w:rsid w:val="00EF318B"/>
    <w:rsid w:val="00EF4CFD"/>
    <w:rsid w:val="00EF513C"/>
    <w:rsid w:val="00EF5506"/>
    <w:rsid w:val="00EF5BC2"/>
    <w:rsid w:val="00EF773B"/>
    <w:rsid w:val="00EF78F9"/>
    <w:rsid w:val="00F00BEF"/>
    <w:rsid w:val="00F00C4B"/>
    <w:rsid w:val="00F00E19"/>
    <w:rsid w:val="00F1003A"/>
    <w:rsid w:val="00F103EC"/>
    <w:rsid w:val="00F107C2"/>
    <w:rsid w:val="00F1109D"/>
    <w:rsid w:val="00F11553"/>
    <w:rsid w:val="00F11704"/>
    <w:rsid w:val="00F11E13"/>
    <w:rsid w:val="00F13A39"/>
    <w:rsid w:val="00F15A01"/>
    <w:rsid w:val="00F160B6"/>
    <w:rsid w:val="00F176E4"/>
    <w:rsid w:val="00F20949"/>
    <w:rsid w:val="00F24444"/>
    <w:rsid w:val="00F24A36"/>
    <w:rsid w:val="00F24C86"/>
    <w:rsid w:val="00F27508"/>
    <w:rsid w:val="00F27F71"/>
    <w:rsid w:val="00F33CB1"/>
    <w:rsid w:val="00F34125"/>
    <w:rsid w:val="00F342AD"/>
    <w:rsid w:val="00F35B80"/>
    <w:rsid w:val="00F3728F"/>
    <w:rsid w:val="00F42F93"/>
    <w:rsid w:val="00F43591"/>
    <w:rsid w:val="00F441BC"/>
    <w:rsid w:val="00F44A12"/>
    <w:rsid w:val="00F44DA6"/>
    <w:rsid w:val="00F45ECF"/>
    <w:rsid w:val="00F47BD7"/>
    <w:rsid w:val="00F509E2"/>
    <w:rsid w:val="00F51FD6"/>
    <w:rsid w:val="00F52941"/>
    <w:rsid w:val="00F55CA5"/>
    <w:rsid w:val="00F5755D"/>
    <w:rsid w:val="00F62D20"/>
    <w:rsid w:val="00F63486"/>
    <w:rsid w:val="00F64871"/>
    <w:rsid w:val="00F64F56"/>
    <w:rsid w:val="00F65DFF"/>
    <w:rsid w:val="00F661BC"/>
    <w:rsid w:val="00F66EFB"/>
    <w:rsid w:val="00F707AE"/>
    <w:rsid w:val="00F72A01"/>
    <w:rsid w:val="00F73B84"/>
    <w:rsid w:val="00F753A2"/>
    <w:rsid w:val="00F76925"/>
    <w:rsid w:val="00F76B98"/>
    <w:rsid w:val="00F77F3B"/>
    <w:rsid w:val="00F80CAC"/>
    <w:rsid w:val="00F81BAE"/>
    <w:rsid w:val="00F820C7"/>
    <w:rsid w:val="00F83683"/>
    <w:rsid w:val="00F836BF"/>
    <w:rsid w:val="00F84569"/>
    <w:rsid w:val="00F84E1E"/>
    <w:rsid w:val="00F84E8A"/>
    <w:rsid w:val="00F86456"/>
    <w:rsid w:val="00F865C7"/>
    <w:rsid w:val="00F86E1C"/>
    <w:rsid w:val="00F874A9"/>
    <w:rsid w:val="00F87969"/>
    <w:rsid w:val="00F87D62"/>
    <w:rsid w:val="00F902D2"/>
    <w:rsid w:val="00F9140B"/>
    <w:rsid w:val="00F92693"/>
    <w:rsid w:val="00F928E0"/>
    <w:rsid w:val="00F92AC9"/>
    <w:rsid w:val="00F94252"/>
    <w:rsid w:val="00F94D7D"/>
    <w:rsid w:val="00F962EB"/>
    <w:rsid w:val="00F963BC"/>
    <w:rsid w:val="00FA3CF9"/>
    <w:rsid w:val="00FB18AB"/>
    <w:rsid w:val="00FB1CE1"/>
    <w:rsid w:val="00FB282F"/>
    <w:rsid w:val="00FB285B"/>
    <w:rsid w:val="00FB3A4E"/>
    <w:rsid w:val="00FB4DCA"/>
    <w:rsid w:val="00FB4EE7"/>
    <w:rsid w:val="00FB5681"/>
    <w:rsid w:val="00FB62E8"/>
    <w:rsid w:val="00FB645A"/>
    <w:rsid w:val="00FB7553"/>
    <w:rsid w:val="00FC1D20"/>
    <w:rsid w:val="00FC2A57"/>
    <w:rsid w:val="00FC351A"/>
    <w:rsid w:val="00FC3F51"/>
    <w:rsid w:val="00FC479E"/>
    <w:rsid w:val="00FC6F51"/>
    <w:rsid w:val="00FC7606"/>
    <w:rsid w:val="00FD13F3"/>
    <w:rsid w:val="00FD2704"/>
    <w:rsid w:val="00FD3D70"/>
    <w:rsid w:val="00FD4ECD"/>
    <w:rsid w:val="00FD68BA"/>
    <w:rsid w:val="00FE2EE2"/>
    <w:rsid w:val="00FE391D"/>
    <w:rsid w:val="00FE423C"/>
    <w:rsid w:val="00FE431C"/>
    <w:rsid w:val="00FE6BF9"/>
    <w:rsid w:val="00FE7D66"/>
    <w:rsid w:val="00FF1AC8"/>
    <w:rsid w:val="00FF2D9A"/>
    <w:rsid w:val="00FF371B"/>
    <w:rsid w:val="00FF3D70"/>
    <w:rsid w:val="00FF3DC9"/>
    <w:rsid w:val="00FF6AAA"/>
    <w:rsid w:val="00FF7735"/>
  </w:rsids>
  <m:mathPr>
    <m:mathFont m:val="Cambria Math"/>
    <m:brkBin m:val="before"/>
    <m:brkBinSub m:val="--"/>
    <m:smallFrac m:val="off"/>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22303"/>
    <w:pPr>
      <w:spacing w:before="40" w:after="40"/>
      <w:jc w:val="both"/>
    </w:pPr>
    <w:rPr>
      <w:rFonts w:ascii="Arial" w:eastAsia="Calibri" w:hAnsi="Arial" w:cs="Times New Roman"/>
      <w:sz w:val="21"/>
      <w:lang w:val="pl-PL" w:eastAsia="en-US"/>
    </w:rPr>
  </w:style>
  <w:style w:type="paragraph" w:styleId="Nagwek2">
    <w:name w:val="heading 2"/>
    <w:basedOn w:val="Normalny"/>
    <w:next w:val="Normalny"/>
    <w:link w:val="Nagwek2Znak"/>
    <w:autoRedefine/>
    <w:uiPriority w:val="9"/>
    <w:qFormat/>
    <w:rsid w:val="00122303"/>
    <w:pPr>
      <w:keepNext/>
      <w:spacing w:before="80" w:after="80"/>
      <w:outlineLvl w:val="1"/>
    </w:pPr>
    <w:rPr>
      <w:rFonts w:eastAsia="Times New Roman"/>
      <w:b/>
      <w:bCs/>
      <w:iCs/>
      <w:szCs w:val="28"/>
    </w:rPr>
  </w:style>
  <w:style w:type="character" w:default="1" w:styleId="Domylnaczcionkaakapitu">
    <w:name w:val="Default Paragraph Font"/>
    <w:uiPriority w:val="1"/>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uiPriority w:val="9"/>
    <w:rsid w:val="00122303"/>
    <w:rPr>
      <w:rFonts w:ascii="Arial" w:eastAsia="Times New Roman" w:hAnsi="Arial"/>
      <w:b/>
      <w:bCs/>
      <w:iCs/>
      <w:sz w:val="22"/>
      <w:szCs w:val="28"/>
      <w:lang w:eastAsia="en-US"/>
    </w:rPr>
  </w:style>
  <w:style w:type="paragraph" w:styleId="Spistreci1">
    <w:name w:val="toc 1"/>
    <w:aliases w:val="Spis treści 1.1"/>
    <w:basedOn w:val="Normalny"/>
    <w:next w:val="Normalny"/>
    <w:autoRedefine/>
    <w:uiPriority w:val="39"/>
    <w:unhideWhenUsed/>
    <w:qFormat/>
    <w:rsid w:val="00A36031"/>
    <w:pPr>
      <w:spacing w:before="0" w:after="0" w:line="240" w:lineRule="auto"/>
      <w:contextualSpacing/>
    </w:pPr>
  </w:style>
  <w:style w:type="paragraph" w:styleId="Tekstpodstawowy">
    <w:name w:val="Body Text"/>
    <w:basedOn w:val="Normalny"/>
    <w:link w:val="TekstpodstawowyZnak"/>
    <w:uiPriority w:val="99"/>
    <w:semiHidden/>
    <w:unhideWhenUsed/>
    <w:rsid w:val="003E5C74"/>
    <w:pPr>
      <w:spacing w:after="120"/>
    </w:pPr>
  </w:style>
  <w:style w:type="character" w:customStyle="1" w:styleId="TekstpodstawowyZnak">
    <w:name w:val="Tekst podstawowy Znak"/>
    <w:basedOn w:val="Domylnaczcionkaakapitu"/>
    <w:link w:val="Tekstpodstawowy"/>
    <w:uiPriority w:val="99"/>
    <w:semiHidden/>
    <w:rsid w:val="003E5C74"/>
    <w:rPr>
      <w:rFonts w:ascii="Arial" w:eastAsia="Calibri" w:hAnsi="Arial" w:cs="Times New Roman"/>
      <w:sz w:val="21"/>
      <w:lang w:val="pl-PL" w:eastAsia="en-US"/>
    </w:rPr>
  </w:style>
  <w:style w:type="paragraph" w:styleId="Akapitzlist">
    <w:name w:val="List Paragraph"/>
    <w:basedOn w:val="Normalny"/>
    <w:uiPriority w:val="34"/>
    <w:qFormat/>
    <w:rsid w:val="003E5C74"/>
    <w:pPr>
      <w:ind w:left="720"/>
      <w:contextualSpacing/>
    </w:pPr>
  </w:style>
  <w:style w:type="paragraph" w:styleId="Stopka">
    <w:name w:val="footer"/>
    <w:basedOn w:val="Normalny"/>
    <w:link w:val="StopkaZnak"/>
    <w:uiPriority w:val="99"/>
    <w:semiHidden/>
    <w:unhideWhenUsed/>
    <w:rsid w:val="009A3BFF"/>
    <w:pPr>
      <w:tabs>
        <w:tab w:val="center" w:pos="4536"/>
        <w:tab w:val="right" w:pos="9072"/>
      </w:tabs>
      <w:spacing w:before="0" w:after="0" w:line="240" w:lineRule="auto"/>
    </w:pPr>
  </w:style>
  <w:style w:type="character" w:customStyle="1" w:styleId="StopkaZnak">
    <w:name w:val="Stopka Znak"/>
    <w:basedOn w:val="Domylnaczcionkaakapitu"/>
    <w:link w:val="Stopka"/>
    <w:uiPriority w:val="99"/>
    <w:semiHidden/>
    <w:rsid w:val="009A3BFF"/>
    <w:rPr>
      <w:rFonts w:ascii="Arial" w:eastAsia="Calibri" w:hAnsi="Arial" w:cs="Times New Roman"/>
      <w:sz w:val="21"/>
      <w:lang w:val="pl-PL" w:eastAsia="en-US"/>
    </w:rPr>
  </w:style>
  <w:style w:type="paragraph" w:styleId="Nagwek">
    <w:name w:val="header"/>
    <w:basedOn w:val="Normalny"/>
    <w:link w:val="NagwekZnak"/>
    <w:uiPriority w:val="99"/>
    <w:semiHidden/>
    <w:unhideWhenUsed/>
    <w:rsid w:val="009A3BFF"/>
    <w:pPr>
      <w:tabs>
        <w:tab w:val="center" w:pos="4536"/>
        <w:tab w:val="right" w:pos="9072"/>
      </w:tabs>
      <w:spacing w:before="0" w:after="0" w:line="240" w:lineRule="auto"/>
    </w:pPr>
  </w:style>
  <w:style w:type="character" w:customStyle="1" w:styleId="NagwekZnak">
    <w:name w:val="Nagłówek Znak"/>
    <w:basedOn w:val="Domylnaczcionkaakapitu"/>
    <w:link w:val="Nagwek"/>
    <w:uiPriority w:val="99"/>
    <w:semiHidden/>
    <w:rsid w:val="009A3BFF"/>
    <w:rPr>
      <w:rFonts w:ascii="Arial" w:eastAsia="Calibri" w:hAnsi="Arial" w:cs="Times New Roman"/>
      <w:sz w:val="21"/>
      <w:lang w:val="pl-PL"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6A3796-3123-4167-B6DD-02F47E8F9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1652</Words>
  <Characters>9421</Characters>
  <Application>Microsoft Office Word</Application>
  <DocSecurity>0</DocSecurity>
  <Lines>78</Lines>
  <Paragraphs>22</Paragraphs>
  <ScaleCrop>false</ScaleCrop>
  <HeadingPairs>
    <vt:vector size="2" baseType="variant">
      <vt:variant>
        <vt:lpstr>Tytuł</vt:lpstr>
      </vt:variant>
      <vt:variant>
        <vt:i4>1</vt:i4>
      </vt:variant>
    </vt:vector>
  </HeadingPairs>
  <TitlesOfParts>
    <vt:vector size="1" baseType="lpstr">
      <vt:lpstr/>
    </vt:vector>
  </TitlesOfParts>
  <Company>-</Company>
  <LinksUpToDate>false</LinksUpToDate>
  <CharactersWithSpaces>11051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Mariusz Dworak</cp:lastModifiedBy>
  <cp:revision>1</cp:revision>
  <dcterms:created xsi:type="dcterms:W3CDTF">2020-05-17T13:20:00Z</dcterms:created>
  <dcterms:modified xsi:type="dcterms:W3CDTF">2020-05-17T13:45:00Z</dcterms:modified>
</cp:coreProperties>
</file>